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BF9A" w14:textId="7C2C4AC7" w:rsidR="00BC3614" w:rsidRDefault="00BC3614" w:rsidP="00BC3614">
      <w:pPr>
        <w:jc w:val="right"/>
        <w:rPr>
          <w:b/>
          <w:sz w:val="22"/>
          <w:szCs w:val="22"/>
        </w:rPr>
      </w:pPr>
    </w:p>
    <w:p w14:paraId="19D247CC" w14:textId="77777777" w:rsidR="00BC3614" w:rsidRDefault="00BC3614" w:rsidP="00BC3614">
      <w:pPr>
        <w:jc w:val="center"/>
        <w:rPr>
          <w:rFonts w:ascii="Verdana" w:hAnsi="Verdana"/>
          <w:b/>
          <w:sz w:val="18"/>
          <w:szCs w:val="18"/>
        </w:rPr>
      </w:pPr>
    </w:p>
    <w:p w14:paraId="5F598B0A" w14:textId="77777777" w:rsidR="002A7F47" w:rsidRDefault="004C61C8" w:rsidP="002A7F47">
      <w:pPr>
        <w:pStyle w:val="Title"/>
        <w:rPr>
          <w:rFonts w:ascii="Open Sans" w:hAnsi="Open Sans" w:cs="Open Sans"/>
          <w:b/>
          <w:bCs/>
        </w:rPr>
      </w:pPr>
      <w:r w:rsidRPr="006D2497">
        <w:rPr>
          <w:rFonts w:ascii="Open Sans" w:hAnsi="Open Sans" w:cs="Open Sans"/>
          <w:b/>
          <w:bCs/>
        </w:rPr>
        <w:t>MODULE CHOICE FORM</w:t>
      </w:r>
    </w:p>
    <w:p w14:paraId="1C4B3F32" w14:textId="140C9880" w:rsidR="00BC3614" w:rsidRPr="006D2497" w:rsidRDefault="002A7F47" w:rsidP="006D2497">
      <w:pPr>
        <w:pStyle w:val="Heading1"/>
        <w:rPr>
          <w:rFonts w:ascii="Open Sans" w:hAnsi="Open Sans" w:cs="Open Sans"/>
          <w:b/>
          <w:bCs/>
          <w:color w:val="auto"/>
        </w:rPr>
      </w:pPr>
      <w:r w:rsidRPr="002A7F47">
        <w:rPr>
          <w:rFonts w:ascii="Open Sans" w:hAnsi="Open Sans" w:cs="Open Sans"/>
          <w:b/>
          <w:bCs/>
          <w:color w:val="auto"/>
        </w:rPr>
        <w:t xml:space="preserve">PGCert, PGDip and </w:t>
      </w:r>
      <w:r w:rsidR="00D36488" w:rsidRPr="002A7F47">
        <w:rPr>
          <w:rFonts w:ascii="Open Sans" w:hAnsi="Open Sans" w:cs="Open Sans"/>
          <w:b/>
          <w:bCs/>
          <w:color w:val="auto"/>
        </w:rPr>
        <w:t>MSc Advancing Practice</w:t>
      </w:r>
      <w:r w:rsidR="003B3D80" w:rsidRPr="002A7F47">
        <w:rPr>
          <w:rFonts w:ascii="Open Sans" w:hAnsi="Open Sans" w:cs="Open Sans"/>
          <w:b/>
          <w:bCs/>
          <w:color w:val="auto"/>
        </w:rPr>
        <w:t xml:space="preserve"> </w:t>
      </w:r>
      <w:r w:rsidR="00334B2B" w:rsidRPr="002A7F47">
        <w:rPr>
          <w:rFonts w:ascii="Open Sans" w:hAnsi="Open Sans" w:cs="Open Sans"/>
          <w:b/>
          <w:bCs/>
          <w:color w:val="auto"/>
        </w:rPr>
        <w:t xml:space="preserve">– </w:t>
      </w:r>
      <w:r w:rsidR="00A30F6A">
        <w:rPr>
          <w:rFonts w:ascii="Open Sans" w:hAnsi="Open Sans" w:cs="Open Sans"/>
          <w:b/>
          <w:bCs/>
          <w:color w:val="auto"/>
        </w:rPr>
        <w:t>May</w:t>
      </w:r>
      <w:r w:rsidR="00334B2B" w:rsidRPr="002A7F47">
        <w:rPr>
          <w:rFonts w:ascii="Open Sans" w:hAnsi="Open Sans" w:cs="Open Sans"/>
          <w:b/>
          <w:bCs/>
          <w:color w:val="auto"/>
        </w:rPr>
        <w:t xml:space="preserve"> 20</w:t>
      </w:r>
      <w:r w:rsidR="00C85324" w:rsidRPr="002A7F47">
        <w:rPr>
          <w:rFonts w:ascii="Open Sans" w:hAnsi="Open Sans" w:cs="Open Sans"/>
          <w:b/>
          <w:bCs/>
          <w:color w:val="auto"/>
        </w:rPr>
        <w:t>2</w:t>
      </w:r>
      <w:r w:rsidR="0064512E">
        <w:rPr>
          <w:rFonts w:ascii="Open Sans" w:hAnsi="Open Sans" w:cs="Open Sans"/>
          <w:b/>
          <w:bCs/>
          <w:color w:val="auto"/>
        </w:rPr>
        <w:t>4</w:t>
      </w:r>
      <w:r w:rsidR="00334B2B" w:rsidRPr="002A7F47">
        <w:rPr>
          <w:rFonts w:ascii="Open Sans" w:hAnsi="Open Sans" w:cs="Open Sans"/>
          <w:b/>
          <w:bCs/>
          <w:color w:val="auto"/>
        </w:rPr>
        <w:t xml:space="preserve"> entry</w:t>
      </w:r>
      <w:r>
        <w:rPr>
          <w:rFonts w:ascii="Open Sans" w:hAnsi="Open Sans" w:cs="Open Sans"/>
          <w:b/>
          <w:bCs/>
          <w:color w:val="auto"/>
        </w:rPr>
        <w:t xml:space="preserve"> - </w:t>
      </w:r>
      <w:r w:rsidR="00D36488" w:rsidRPr="006D2497">
        <w:rPr>
          <w:rFonts w:ascii="Open Sans" w:hAnsi="Open Sans" w:cs="Open Sans"/>
          <w:b/>
          <w:bCs/>
          <w:color w:val="auto"/>
        </w:rPr>
        <w:t>Part-time</w:t>
      </w:r>
      <w:r w:rsidR="00443DD2" w:rsidRPr="006D2497">
        <w:rPr>
          <w:rFonts w:ascii="Open Sans" w:hAnsi="Open Sans" w:cs="Open Sans"/>
          <w:b/>
          <w:bCs/>
          <w:color w:val="auto"/>
        </w:rPr>
        <w:t>.</w:t>
      </w:r>
    </w:p>
    <w:p w14:paraId="0DC42D85" w14:textId="77777777" w:rsidR="00873236" w:rsidRPr="00443DD2" w:rsidRDefault="00873236" w:rsidP="00334B2B">
      <w:pPr>
        <w:rPr>
          <w:rFonts w:ascii="Open Sans" w:hAnsi="Open Sans" w:cs="Open Sans"/>
          <w:b/>
          <w:sz w:val="28"/>
          <w:szCs w:val="28"/>
        </w:rPr>
      </w:pPr>
    </w:p>
    <w:p w14:paraId="11736102" w14:textId="77777777" w:rsidR="009C2448" w:rsidRPr="006D2497" w:rsidRDefault="009C2448" w:rsidP="009C2448">
      <w:pPr>
        <w:jc w:val="both"/>
        <w:rPr>
          <w:rFonts w:ascii="Open Sans" w:hAnsi="Open Sans" w:cs="Open Sans"/>
        </w:rPr>
      </w:pPr>
      <w:r w:rsidRPr="006D2497">
        <w:rPr>
          <w:rFonts w:ascii="Open Sans" w:hAnsi="Open Sans" w:cs="Open Sans"/>
        </w:rPr>
        <w:t>Please complete the following information.</w:t>
      </w:r>
    </w:p>
    <w:p w14:paraId="125D3424" w14:textId="77777777" w:rsidR="009C2448" w:rsidRPr="006D2497" w:rsidRDefault="009C2448" w:rsidP="009C2448">
      <w:pPr>
        <w:jc w:val="both"/>
        <w:rPr>
          <w:rFonts w:ascii="Open Sans" w:hAnsi="Open Sans" w:cs="Open Sans"/>
        </w:rPr>
      </w:pPr>
    </w:p>
    <w:p w14:paraId="1CA5F537" w14:textId="31DF4A1B" w:rsidR="009C2448" w:rsidRPr="006D2497" w:rsidRDefault="009C2448" w:rsidP="009C2448">
      <w:pPr>
        <w:jc w:val="both"/>
        <w:rPr>
          <w:rFonts w:ascii="Open Sans" w:hAnsi="Open Sans" w:cs="Open Sans"/>
          <w:b/>
          <w:bCs/>
        </w:rPr>
      </w:pPr>
      <w:r w:rsidRPr="006D2497">
        <w:rPr>
          <w:rFonts w:ascii="Open Sans" w:hAnsi="Open Sans" w:cs="Open Sans"/>
          <w:b/>
          <w:bCs/>
        </w:rPr>
        <w:t>Full Name:</w:t>
      </w:r>
    </w:p>
    <w:p w14:paraId="25BCF1EF" w14:textId="77777777" w:rsidR="009C2448" w:rsidRPr="006D2497" w:rsidRDefault="009C2448" w:rsidP="009C2448">
      <w:pPr>
        <w:jc w:val="both"/>
        <w:rPr>
          <w:rFonts w:ascii="Open Sans" w:hAnsi="Open Sans" w:cs="Open Sans"/>
          <w:b/>
          <w:bCs/>
        </w:rPr>
      </w:pPr>
      <w:r w:rsidRPr="006D2497">
        <w:rPr>
          <w:rFonts w:ascii="Open Sans" w:hAnsi="Open Sans" w:cs="Open Sans"/>
          <w:b/>
          <w:bCs/>
        </w:rPr>
        <w:t>Student Number:</w:t>
      </w:r>
    </w:p>
    <w:p w14:paraId="5C9A2514" w14:textId="77777777" w:rsidR="009C2448" w:rsidRPr="006D2497" w:rsidRDefault="009C2448" w:rsidP="009C2448">
      <w:pPr>
        <w:jc w:val="both"/>
        <w:rPr>
          <w:rFonts w:ascii="Open Sans" w:hAnsi="Open Sans" w:cs="Open Sans"/>
          <w:b/>
          <w:bCs/>
        </w:rPr>
      </w:pPr>
      <w:r w:rsidRPr="006D2497">
        <w:rPr>
          <w:rFonts w:ascii="Open Sans" w:hAnsi="Open Sans" w:cs="Open Sans"/>
          <w:b/>
          <w:bCs/>
        </w:rPr>
        <w:t>Date of Birth:</w:t>
      </w:r>
    </w:p>
    <w:p w14:paraId="29442472" w14:textId="143D5006" w:rsidR="008E660D" w:rsidRPr="006D2497" w:rsidRDefault="009C2448" w:rsidP="00443DD2">
      <w:pPr>
        <w:pStyle w:val="Heading2"/>
        <w:rPr>
          <w:rFonts w:ascii="Open Sans" w:hAnsi="Open Sans" w:cs="Open Sans"/>
          <w:b/>
          <w:bCs/>
          <w:color w:val="auto"/>
        </w:rPr>
      </w:pPr>
      <w:r w:rsidRPr="006D2497">
        <w:rPr>
          <w:rFonts w:ascii="Open Sans" w:hAnsi="Open Sans" w:cs="Open Sans"/>
          <w:b/>
          <w:bCs/>
          <w:color w:val="auto"/>
        </w:rPr>
        <w:t>Module Choice guidance and Awarding Information.</w:t>
      </w:r>
    </w:p>
    <w:p w14:paraId="3636F6AB" w14:textId="77777777" w:rsidR="008E660D" w:rsidRPr="00443DD2" w:rsidRDefault="008E660D" w:rsidP="00443DD2">
      <w:pPr>
        <w:rPr>
          <w:rFonts w:ascii="Open Sans" w:hAnsi="Open Sans" w:cs="Open Sans"/>
          <w:sz w:val="21"/>
          <w:szCs w:val="21"/>
        </w:rPr>
      </w:pPr>
    </w:p>
    <w:p w14:paraId="75A1BC02" w14:textId="37805EF6" w:rsidR="0013442A" w:rsidRPr="00A30F6A" w:rsidRDefault="00177E60" w:rsidP="008E660D">
      <w:pPr>
        <w:rPr>
          <w:rFonts w:ascii="Open Sans" w:hAnsi="Open Sans" w:cs="Open Sans"/>
          <w:b/>
          <w:lang w:eastAsia="en-GB"/>
        </w:rPr>
      </w:pPr>
      <w:r w:rsidRPr="00A30F6A">
        <w:rPr>
          <w:rFonts w:ascii="Open Sans" w:hAnsi="Open Sans" w:cs="Open Sans"/>
        </w:rPr>
        <w:t xml:space="preserve">To achieve the </w:t>
      </w:r>
      <w:r w:rsidRPr="00A30F6A">
        <w:rPr>
          <w:rFonts w:ascii="Open Sans" w:hAnsi="Open Sans" w:cs="Open Sans"/>
          <w:b/>
          <w:bCs/>
        </w:rPr>
        <w:t>MSc in Advancing Practice</w:t>
      </w:r>
      <w:r w:rsidRPr="00A30F6A">
        <w:rPr>
          <w:rFonts w:ascii="Open Sans" w:hAnsi="Open Sans" w:cs="Open Sans"/>
        </w:rPr>
        <w:t xml:space="preserve">: </w:t>
      </w:r>
      <w:r w:rsidR="008E660D" w:rsidRPr="00A30F6A">
        <w:rPr>
          <w:rFonts w:ascii="Open Sans" w:hAnsi="Open Sans" w:cs="Open Sans"/>
        </w:rPr>
        <w:t>You must take</w:t>
      </w:r>
      <w:r w:rsidR="00443DD2" w:rsidRPr="00A30F6A">
        <w:rPr>
          <w:rFonts w:ascii="Open Sans" w:hAnsi="Open Sans" w:cs="Open Sans"/>
        </w:rPr>
        <w:t xml:space="preserve"> the compulsory module</w:t>
      </w:r>
      <w:r w:rsidR="00A30F6A" w:rsidRPr="00A30F6A">
        <w:rPr>
          <w:rFonts w:ascii="Open Sans" w:hAnsi="Open Sans" w:cs="Open Sans"/>
        </w:rPr>
        <w:t xml:space="preserve">s </w:t>
      </w:r>
      <w:r w:rsidR="00A30F6A" w:rsidRPr="00A30F6A">
        <w:rPr>
          <w:rFonts w:ascii="Open Sans" w:hAnsi="Open Sans" w:cs="Open Sans"/>
          <w:b/>
          <w:bCs/>
          <w:color w:val="000000"/>
          <w:lang w:val="en-US" w:eastAsia="en-GB"/>
        </w:rPr>
        <w:t>NURM110</w:t>
      </w:r>
      <w:r w:rsidR="00A30F6A" w:rsidRPr="00A30F6A">
        <w:rPr>
          <w:rFonts w:ascii="Open Sans" w:hAnsi="Open Sans" w:cs="Open Sans"/>
          <w:color w:val="000000"/>
          <w:lang w:val="en-US" w:eastAsia="en-GB"/>
        </w:rPr>
        <w:t xml:space="preserve"> and </w:t>
      </w:r>
      <w:r w:rsidR="00A30F6A" w:rsidRPr="00A30F6A">
        <w:rPr>
          <w:rFonts w:ascii="Open Sans" w:hAnsi="Open Sans" w:cs="Open Sans"/>
          <w:b/>
          <w:bCs/>
          <w:color w:val="000000"/>
          <w:lang w:val="en-US" w:eastAsia="en-GB"/>
        </w:rPr>
        <w:t>NURM144</w:t>
      </w:r>
      <w:r w:rsidR="00443DD2" w:rsidRPr="00A30F6A">
        <w:rPr>
          <w:rFonts w:ascii="Open Sans" w:hAnsi="Open Sans" w:cs="Open Sans"/>
          <w:lang w:val="en-US" w:eastAsia="en-GB"/>
        </w:rPr>
        <w:t xml:space="preserve"> plus </w:t>
      </w:r>
      <w:r w:rsidR="00474469" w:rsidRPr="00A30F6A">
        <w:rPr>
          <w:rFonts w:ascii="Open Sans" w:hAnsi="Open Sans" w:cs="Open Sans"/>
          <w:b/>
          <w:bCs/>
          <w:lang w:val="en-US" w:eastAsia="en-GB"/>
        </w:rPr>
        <w:t>120</w:t>
      </w:r>
      <w:r w:rsidR="00443DD2" w:rsidRPr="00A30F6A">
        <w:rPr>
          <w:rFonts w:ascii="Open Sans" w:hAnsi="Open Sans" w:cs="Open Sans"/>
          <w:b/>
          <w:bCs/>
          <w:lang w:val="en-US" w:eastAsia="en-GB"/>
        </w:rPr>
        <w:t xml:space="preserve"> </w:t>
      </w:r>
      <w:r w:rsidR="0013442A" w:rsidRPr="00A30F6A">
        <w:rPr>
          <w:rFonts w:ascii="Open Sans" w:hAnsi="Open Sans" w:cs="Open Sans"/>
          <w:b/>
        </w:rPr>
        <w:t xml:space="preserve">designated </w:t>
      </w:r>
      <w:r w:rsidR="003B3D80" w:rsidRPr="00A30F6A">
        <w:rPr>
          <w:rFonts w:ascii="Open Sans" w:hAnsi="Open Sans" w:cs="Open Sans"/>
          <w:b/>
        </w:rPr>
        <w:t xml:space="preserve">credits (totalling 180 credits) </w:t>
      </w:r>
      <w:r w:rsidR="00D36488" w:rsidRPr="00A30F6A">
        <w:rPr>
          <w:rFonts w:ascii="Open Sans" w:hAnsi="Open Sans" w:cs="Open Sans"/>
          <w:b/>
        </w:rPr>
        <w:t>to</w:t>
      </w:r>
      <w:r w:rsidR="003B3D80" w:rsidRPr="00A30F6A">
        <w:rPr>
          <w:rFonts w:ascii="Open Sans" w:hAnsi="Open Sans" w:cs="Open Sans"/>
          <w:b/>
        </w:rPr>
        <w:t xml:space="preserve"> complete the award</w:t>
      </w:r>
      <w:r w:rsidR="00155F7C" w:rsidRPr="00A30F6A">
        <w:rPr>
          <w:rFonts w:ascii="Open Sans" w:hAnsi="Open Sans" w:cs="Open Sans"/>
        </w:rPr>
        <w:t xml:space="preserve"> </w:t>
      </w:r>
      <w:r w:rsidR="00155F7C" w:rsidRPr="00A30F6A">
        <w:rPr>
          <w:rFonts w:ascii="Open Sans" w:hAnsi="Open Sans" w:cs="Open Sans"/>
          <w:b/>
        </w:rPr>
        <w:t>in 3 years</w:t>
      </w:r>
      <w:r w:rsidR="00301191" w:rsidRPr="00A30F6A">
        <w:rPr>
          <w:rFonts w:ascii="Open Sans" w:hAnsi="Open Sans" w:cs="Open Sans"/>
          <w:b/>
        </w:rPr>
        <w:t>.</w:t>
      </w:r>
    </w:p>
    <w:p w14:paraId="32AC33F5" w14:textId="1351FBE6" w:rsidR="00177E60" w:rsidRPr="006D2497" w:rsidRDefault="00177E60" w:rsidP="008E660D">
      <w:pPr>
        <w:rPr>
          <w:rFonts w:ascii="Open Sans" w:hAnsi="Open Sans" w:cs="Open Sans"/>
          <w:b/>
        </w:rPr>
      </w:pPr>
    </w:p>
    <w:p w14:paraId="7273743F" w14:textId="7BFF0EC2" w:rsidR="00177E60" w:rsidRPr="006D2497" w:rsidRDefault="00177E60" w:rsidP="00177E60">
      <w:pPr>
        <w:rPr>
          <w:rFonts w:ascii="Open Sans" w:hAnsi="Open Sans" w:cs="Open Sans"/>
          <w:b/>
        </w:rPr>
      </w:pPr>
      <w:r w:rsidRPr="006D2497">
        <w:rPr>
          <w:rFonts w:ascii="Open Sans" w:hAnsi="Open Sans" w:cs="Open Sans"/>
        </w:rPr>
        <w:t xml:space="preserve">To achieve the </w:t>
      </w:r>
      <w:r w:rsidRPr="006D2497">
        <w:rPr>
          <w:rFonts w:ascii="Open Sans" w:hAnsi="Open Sans" w:cs="Open Sans"/>
          <w:b/>
          <w:bCs/>
        </w:rPr>
        <w:t>Postgraduate Diploma in Advancing Practice</w:t>
      </w:r>
      <w:r w:rsidRPr="006D2497">
        <w:rPr>
          <w:rFonts w:ascii="Open Sans" w:hAnsi="Open Sans" w:cs="Open Sans"/>
        </w:rPr>
        <w:t xml:space="preserve">: You must take </w:t>
      </w:r>
      <w:r w:rsidRPr="006D2497">
        <w:rPr>
          <w:rFonts w:ascii="Open Sans" w:hAnsi="Open Sans" w:cs="Open Sans"/>
          <w:b/>
        </w:rPr>
        <w:t xml:space="preserve">120 credits. You are unable to study </w:t>
      </w:r>
      <w:r w:rsidR="00A30F6A" w:rsidRPr="00A30F6A">
        <w:rPr>
          <w:rFonts w:ascii="Open Sans" w:hAnsi="Open Sans" w:cs="Open Sans"/>
          <w:b/>
          <w:bCs/>
          <w:color w:val="000000"/>
          <w:lang w:val="en-US" w:eastAsia="en-GB"/>
        </w:rPr>
        <w:t>NURM110</w:t>
      </w:r>
      <w:r w:rsidR="00A30F6A" w:rsidRPr="00A30F6A">
        <w:rPr>
          <w:rFonts w:ascii="Open Sans" w:hAnsi="Open Sans" w:cs="Open Sans"/>
          <w:color w:val="000000"/>
          <w:lang w:val="en-US" w:eastAsia="en-GB"/>
        </w:rPr>
        <w:t xml:space="preserve"> and </w:t>
      </w:r>
      <w:r w:rsidR="00A30F6A" w:rsidRPr="00A30F6A">
        <w:rPr>
          <w:rFonts w:ascii="Open Sans" w:hAnsi="Open Sans" w:cs="Open Sans"/>
          <w:b/>
          <w:bCs/>
          <w:color w:val="000000"/>
          <w:lang w:val="en-US" w:eastAsia="en-GB"/>
        </w:rPr>
        <w:t>NURM144</w:t>
      </w:r>
      <w:r w:rsidRPr="006D2497">
        <w:rPr>
          <w:rFonts w:ascii="Open Sans" w:hAnsi="Open Sans" w:cs="Open Sans"/>
          <w:b/>
        </w:rPr>
        <w:t>.</w:t>
      </w:r>
    </w:p>
    <w:p w14:paraId="787C7585" w14:textId="59B56028" w:rsidR="00177E60" w:rsidRPr="006D2497" w:rsidRDefault="00177E60" w:rsidP="00177E60">
      <w:pPr>
        <w:rPr>
          <w:rFonts w:ascii="Open Sans" w:hAnsi="Open Sans" w:cs="Open Sans"/>
          <w:b/>
        </w:rPr>
      </w:pPr>
    </w:p>
    <w:p w14:paraId="377C4175" w14:textId="4FD66DDC" w:rsidR="00177E60" w:rsidRDefault="00177E60" w:rsidP="00177E60">
      <w:pPr>
        <w:rPr>
          <w:rFonts w:ascii="Open Sans" w:hAnsi="Open Sans" w:cs="Open Sans"/>
          <w:b/>
        </w:rPr>
      </w:pPr>
      <w:r w:rsidRPr="006D2497">
        <w:rPr>
          <w:rFonts w:ascii="Open Sans" w:hAnsi="Open Sans" w:cs="Open Sans"/>
        </w:rPr>
        <w:t xml:space="preserve">To achieve the </w:t>
      </w:r>
      <w:r w:rsidRPr="006D2497">
        <w:rPr>
          <w:rFonts w:ascii="Open Sans" w:hAnsi="Open Sans" w:cs="Open Sans"/>
          <w:b/>
          <w:bCs/>
        </w:rPr>
        <w:t>Postgraduate Certificate in Advancing Practice</w:t>
      </w:r>
      <w:r w:rsidRPr="006D2497">
        <w:rPr>
          <w:rFonts w:ascii="Open Sans" w:hAnsi="Open Sans" w:cs="Open Sans"/>
        </w:rPr>
        <w:t xml:space="preserve">: You must take </w:t>
      </w:r>
      <w:r w:rsidRPr="006D2497">
        <w:rPr>
          <w:rFonts w:ascii="Open Sans" w:hAnsi="Open Sans" w:cs="Open Sans"/>
          <w:b/>
        </w:rPr>
        <w:t xml:space="preserve">60 credits.  You are unable to study </w:t>
      </w:r>
      <w:r w:rsidR="00A30F6A" w:rsidRPr="00A30F6A">
        <w:rPr>
          <w:rFonts w:ascii="Open Sans" w:hAnsi="Open Sans" w:cs="Open Sans"/>
          <w:b/>
          <w:bCs/>
          <w:color w:val="000000"/>
          <w:lang w:val="en-US" w:eastAsia="en-GB"/>
        </w:rPr>
        <w:t>NURM110</w:t>
      </w:r>
      <w:r w:rsidR="00A30F6A" w:rsidRPr="00A30F6A">
        <w:rPr>
          <w:rFonts w:ascii="Open Sans" w:hAnsi="Open Sans" w:cs="Open Sans"/>
          <w:color w:val="000000"/>
          <w:lang w:val="en-US" w:eastAsia="en-GB"/>
        </w:rPr>
        <w:t xml:space="preserve"> and </w:t>
      </w:r>
      <w:r w:rsidR="00A30F6A" w:rsidRPr="00A30F6A">
        <w:rPr>
          <w:rFonts w:ascii="Open Sans" w:hAnsi="Open Sans" w:cs="Open Sans"/>
          <w:b/>
          <w:bCs/>
          <w:color w:val="000000"/>
          <w:lang w:val="en-US" w:eastAsia="en-GB"/>
        </w:rPr>
        <w:t>NURM144</w:t>
      </w:r>
      <w:r w:rsidRPr="006D2497">
        <w:rPr>
          <w:rFonts w:ascii="Open Sans" w:hAnsi="Open Sans" w:cs="Open Sans"/>
          <w:b/>
        </w:rPr>
        <w:t>.</w:t>
      </w:r>
    </w:p>
    <w:p w14:paraId="723FBC67" w14:textId="1ADA2A4C" w:rsidR="00A30F6A" w:rsidRPr="00A30F6A" w:rsidRDefault="00A30F6A" w:rsidP="00177E60">
      <w:pPr>
        <w:rPr>
          <w:rFonts w:ascii="Verdana" w:hAnsi="Verdana"/>
          <w:color w:val="000000"/>
          <w:sz w:val="22"/>
          <w:szCs w:val="22"/>
          <w:lang w:eastAsia="en-GB"/>
        </w:rPr>
      </w:pPr>
    </w:p>
    <w:p w14:paraId="58B69A47" w14:textId="77777777" w:rsidR="00FE14C3" w:rsidRPr="006D2497" w:rsidRDefault="00FE14C3" w:rsidP="008E660D">
      <w:pPr>
        <w:rPr>
          <w:rFonts w:ascii="Open Sans" w:hAnsi="Open Sans" w:cs="Open Sans"/>
        </w:rPr>
      </w:pPr>
    </w:p>
    <w:p w14:paraId="704971E1" w14:textId="77777777" w:rsidR="008E660D" w:rsidRPr="006D2497" w:rsidRDefault="008E660D" w:rsidP="006D2497">
      <w:pPr>
        <w:pStyle w:val="Heading3"/>
        <w:rPr>
          <w:rFonts w:ascii="Open Sans" w:hAnsi="Open Sans" w:cs="Open Sans"/>
          <w:b/>
          <w:bCs/>
          <w:color w:val="auto"/>
        </w:rPr>
      </w:pPr>
      <w:r w:rsidRPr="006D2497">
        <w:rPr>
          <w:rFonts w:ascii="Open Sans" w:hAnsi="Open Sans" w:cs="Open Sans"/>
          <w:b/>
          <w:bCs/>
          <w:color w:val="auto"/>
        </w:rPr>
        <w:t>Part-time study:</w:t>
      </w:r>
    </w:p>
    <w:p w14:paraId="4CA2A7A5" w14:textId="0469A1D4" w:rsidR="005D2D28" w:rsidRDefault="008E660D" w:rsidP="005D2D28">
      <w:pPr>
        <w:rPr>
          <w:rFonts w:ascii="Open Sans" w:hAnsi="Open Sans" w:cs="Open Sans"/>
        </w:rPr>
      </w:pPr>
      <w:r w:rsidRPr="006D2497">
        <w:rPr>
          <w:rFonts w:ascii="Open Sans" w:hAnsi="Open Sans" w:cs="Open Sans"/>
        </w:rPr>
        <w:t xml:space="preserve">You </w:t>
      </w:r>
      <w:r w:rsidR="00155F7C" w:rsidRPr="006D2497">
        <w:rPr>
          <w:rFonts w:ascii="Open Sans" w:hAnsi="Open Sans" w:cs="Open Sans"/>
        </w:rPr>
        <w:t>must study</w:t>
      </w:r>
      <w:r w:rsidRPr="006D2497">
        <w:rPr>
          <w:rFonts w:ascii="Open Sans" w:hAnsi="Open Sans" w:cs="Open Sans"/>
        </w:rPr>
        <w:t xml:space="preserve"> </w:t>
      </w:r>
      <w:r w:rsidR="00581083" w:rsidRPr="006D2497">
        <w:rPr>
          <w:rFonts w:ascii="Open Sans" w:hAnsi="Open Sans" w:cs="Open Sans"/>
        </w:rPr>
        <w:t>60</w:t>
      </w:r>
      <w:r w:rsidRPr="006D2497">
        <w:rPr>
          <w:rFonts w:ascii="Open Sans" w:hAnsi="Open Sans" w:cs="Open Sans"/>
        </w:rPr>
        <w:t xml:space="preserve"> </w:t>
      </w:r>
      <w:r w:rsidR="00845CB5" w:rsidRPr="006D2497">
        <w:rPr>
          <w:rFonts w:ascii="Open Sans" w:hAnsi="Open Sans" w:cs="Open Sans"/>
        </w:rPr>
        <w:t>credits</w:t>
      </w:r>
      <w:r w:rsidRPr="006D2497">
        <w:rPr>
          <w:rFonts w:ascii="Open Sans" w:hAnsi="Open Sans" w:cs="Open Sans"/>
        </w:rPr>
        <w:t xml:space="preserve"> in an academic year</w:t>
      </w:r>
      <w:r w:rsidR="0000757C" w:rsidRPr="006D2497">
        <w:rPr>
          <w:rFonts w:ascii="Open Sans" w:hAnsi="Open Sans" w:cs="Open Sans"/>
        </w:rPr>
        <w:t xml:space="preserve"> (and study no more than one module at any time)</w:t>
      </w:r>
      <w:r w:rsidRPr="006D2497">
        <w:rPr>
          <w:rFonts w:ascii="Open Sans" w:hAnsi="Open Sans" w:cs="Open Sans"/>
        </w:rPr>
        <w:t>.</w:t>
      </w:r>
      <w:r w:rsidR="00386D89" w:rsidRPr="006D2497">
        <w:rPr>
          <w:rFonts w:ascii="Open Sans" w:hAnsi="Open Sans" w:cs="Open Sans"/>
        </w:rPr>
        <w:t xml:space="preserve">  </w:t>
      </w:r>
      <w:r w:rsidR="006D2497" w:rsidRPr="006D2497">
        <w:rPr>
          <w:rFonts w:ascii="Open Sans" w:hAnsi="Open Sans" w:cs="Open Sans"/>
          <w:b/>
          <w:bCs/>
        </w:rPr>
        <w:t xml:space="preserve">NURM114 </w:t>
      </w:r>
      <w:r w:rsidR="006D2497" w:rsidRPr="006D2497">
        <w:rPr>
          <w:rFonts w:ascii="Open Sans" w:hAnsi="Open Sans" w:cs="Open Sans"/>
        </w:rPr>
        <w:t xml:space="preserve">is only available for students who have been an </w:t>
      </w:r>
      <w:r w:rsidR="006D2497" w:rsidRPr="006D2497">
        <w:rPr>
          <w:rStyle w:val="Strong"/>
          <w:rFonts w:ascii="Open Sans" w:hAnsi="Open Sans" w:cs="Open Sans"/>
          <w:shd w:val="clear" w:color="auto" w:fill="FFFFFF"/>
        </w:rPr>
        <w:t>NMC registered nurse (level 1), midwife or a SCPHN for at least 12 months or HCPC registered for 3 years</w:t>
      </w:r>
      <w:r w:rsidR="006D2497" w:rsidRPr="006D2497">
        <w:rPr>
          <w:rFonts w:ascii="Open Sans" w:hAnsi="Open Sans" w:cs="Open Sans"/>
        </w:rPr>
        <w:t xml:space="preserve">.  </w:t>
      </w:r>
      <w:r w:rsidRPr="006D2497">
        <w:rPr>
          <w:rFonts w:ascii="Open Sans" w:hAnsi="Open Sans" w:cs="Open Sans"/>
        </w:rPr>
        <w:t xml:space="preserve">You will take the </w:t>
      </w:r>
      <w:r w:rsidR="00DD2BCE" w:rsidRPr="006D2497">
        <w:rPr>
          <w:rFonts w:ascii="Open Sans" w:hAnsi="Open Sans" w:cs="Open Sans"/>
        </w:rPr>
        <w:t>Professional Project</w:t>
      </w:r>
      <w:r w:rsidRPr="006D2497">
        <w:rPr>
          <w:rFonts w:ascii="Open Sans" w:hAnsi="Open Sans" w:cs="Open Sans"/>
        </w:rPr>
        <w:t xml:space="preserve"> Module (</w:t>
      </w:r>
      <w:r w:rsidR="00DD2BCE" w:rsidRPr="006D2497">
        <w:rPr>
          <w:rFonts w:ascii="Open Sans" w:hAnsi="Open Sans" w:cs="Open Sans"/>
        </w:rPr>
        <w:t>OTHM010</w:t>
      </w:r>
      <w:r w:rsidRPr="006D2497">
        <w:rPr>
          <w:rFonts w:ascii="Open Sans" w:hAnsi="Open Sans" w:cs="Open Sans"/>
        </w:rPr>
        <w:t xml:space="preserve">), within your final year of study.  The course regulations state that you can take a maximum of 5 years to complete the course.  </w:t>
      </w:r>
      <w:r w:rsidR="005D2D28" w:rsidRPr="006D2497">
        <w:rPr>
          <w:rFonts w:ascii="Open Sans" w:hAnsi="Open Sans" w:cs="Open Sans"/>
        </w:rPr>
        <w:t>Please indicate which modules you would like to study</w:t>
      </w:r>
      <w:r w:rsidR="0064512E">
        <w:rPr>
          <w:rFonts w:ascii="Open Sans" w:hAnsi="Open Sans" w:cs="Open Sans"/>
        </w:rPr>
        <w:t xml:space="preserve"> within your first</w:t>
      </w:r>
      <w:r w:rsidR="00A30F6A">
        <w:rPr>
          <w:rFonts w:ascii="Open Sans" w:hAnsi="Open Sans" w:cs="Open Sans"/>
        </w:rPr>
        <w:t xml:space="preserve"> </w:t>
      </w:r>
      <w:r w:rsidR="0064512E">
        <w:rPr>
          <w:rFonts w:ascii="Open Sans" w:hAnsi="Open Sans" w:cs="Open Sans"/>
        </w:rPr>
        <w:t>term of study</w:t>
      </w:r>
      <w:r w:rsidR="005D2D28" w:rsidRPr="006D2497">
        <w:rPr>
          <w:rFonts w:ascii="Open Sans" w:hAnsi="Open Sans" w:cs="Open Sans"/>
        </w:rPr>
        <w:t xml:space="preserve"> this academic year</w:t>
      </w:r>
      <w:r w:rsidR="00807C47" w:rsidRPr="006D2497">
        <w:rPr>
          <w:rFonts w:ascii="Open Sans" w:hAnsi="Open Sans" w:cs="Open Sans"/>
        </w:rPr>
        <w:t xml:space="preserve"> and in which term</w:t>
      </w:r>
      <w:r w:rsidR="005D2D28" w:rsidRPr="006D2497">
        <w:rPr>
          <w:rFonts w:ascii="Open Sans" w:hAnsi="Open Sans" w:cs="Open Sans"/>
        </w:rPr>
        <w:t xml:space="preserve"> by ticking the relevant box</w:t>
      </w:r>
      <w:r w:rsidR="00FE14C3" w:rsidRPr="006D2497">
        <w:rPr>
          <w:rFonts w:ascii="Open Sans" w:hAnsi="Open Sans" w:cs="Open Sans"/>
        </w:rPr>
        <w:t>es.</w:t>
      </w:r>
      <w:r w:rsidR="0064512E">
        <w:rPr>
          <w:rFonts w:ascii="Open Sans" w:hAnsi="Open Sans" w:cs="Open Sans"/>
        </w:rPr>
        <w:t xml:space="preserve">  Your Student Records team will contact you regarding choosing your modules for the Autumn term and beyond.</w:t>
      </w:r>
    </w:p>
    <w:p w14:paraId="45F74986" w14:textId="3ACC650F" w:rsidR="00C15761" w:rsidRDefault="00C15761" w:rsidP="005D2D28">
      <w:pPr>
        <w:rPr>
          <w:rFonts w:ascii="Open Sans" w:hAnsi="Open Sans" w:cs="Open Sans"/>
        </w:rPr>
      </w:pPr>
    </w:p>
    <w:p w14:paraId="17C99C68" w14:textId="77777777" w:rsidR="00C15761" w:rsidRPr="000C0494" w:rsidRDefault="00C15761" w:rsidP="00C15761">
      <w:pPr>
        <w:pStyle w:val="Heading3"/>
        <w:rPr>
          <w:rFonts w:ascii="Open Sans" w:hAnsi="Open Sans" w:cs="Open Sans"/>
          <w:b/>
          <w:bCs/>
          <w:color w:val="auto"/>
        </w:rPr>
      </w:pPr>
      <w:r w:rsidRPr="000C0494">
        <w:rPr>
          <w:rFonts w:ascii="Open Sans" w:hAnsi="Open Sans" w:cs="Open Sans"/>
          <w:b/>
          <w:bCs/>
          <w:color w:val="auto"/>
        </w:rPr>
        <w:t>Additional Guidance for those who have Module Exemptions/ APL:</w:t>
      </w:r>
    </w:p>
    <w:p w14:paraId="4E4DBFF3" w14:textId="3717054A" w:rsidR="00C15761" w:rsidRPr="00C15761" w:rsidRDefault="00C15761" w:rsidP="005D2D28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/>
        </w:rPr>
      </w:pPr>
      <w:r w:rsidRPr="00931821">
        <w:rPr>
          <w:rFonts w:ascii="Open Sans" w:hAnsi="Open Sans" w:cs="Open Sans"/>
          <w:color w:val="000000"/>
          <w:shd w:val="clear" w:color="auto" w:fill="FFFFFF"/>
        </w:rPr>
        <w:t>Please refer to your Recommendations and Restrictions notification for a list of your exempted modules.</w:t>
      </w:r>
    </w:p>
    <w:p w14:paraId="0932B01E" w14:textId="44614066" w:rsidR="00C15761" w:rsidRPr="00C15761" w:rsidRDefault="00C15761" w:rsidP="005D2D28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hd w:val="clear" w:color="auto" w:fill="FFFFFF"/>
        </w:rPr>
        <w:t>Please do not select modules you have previously studied at the University of Northampton and have been awarded.</w:t>
      </w:r>
    </w:p>
    <w:p w14:paraId="47DD6FA2" w14:textId="151082FB" w:rsidR="009C2448" w:rsidRPr="006D2497" w:rsidRDefault="009C2448" w:rsidP="005D2D28">
      <w:pPr>
        <w:rPr>
          <w:rFonts w:ascii="Open Sans" w:hAnsi="Open Sans" w:cs="Open Sans"/>
        </w:rPr>
      </w:pPr>
    </w:p>
    <w:p w14:paraId="5098F308" w14:textId="4F41A5E4" w:rsidR="0064512E" w:rsidRPr="006D2497" w:rsidRDefault="0064512E" w:rsidP="0064512E">
      <w:pPr>
        <w:rPr>
          <w:rFonts w:ascii="Open Sans" w:hAnsi="Open Sans" w:cs="Open Sans"/>
        </w:rPr>
      </w:pPr>
      <w:r w:rsidRPr="006D2497">
        <w:rPr>
          <w:rFonts w:ascii="Open Sans" w:hAnsi="Open Sans" w:cs="Open Sans"/>
        </w:rPr>
        <w:t>I wish to study the following modules</w:t>
      </w:r>
      <w:r>
        <w:rPr>
          <w:rFonts w:ascii="Open Sans" w:hAnsi="Open Sans" w:cs="Open Sans"/>
        </w:rPr>
        <w:t xml:space="preserve"> within my first term of study</w:t>
      </w:r>
      <w:r w:rsidRPr="006D2497">
        <w:rPr>
          <w:rFonts w:ascii="Open Sans" w:hAnsi="Open Sans" w:cs="Open Sans"/>
        </w:rPr>
        <w:t xml:space="preserve"> (tick as necessary):</w:t>
      </w:r>
    </w:p>
    <w:p w14:paraId="170635CB" w14:textId="77777777" w:rsidR="008E660D" w:rsidRPr="006D2497" w:rsidRDefault="008E660D" w:rsidP="008E660D">
      <w:pPr>
        <w:rPr>
          <w:rFonts w:ascii="Open Sans" w:hAnsi="Open Sans" w:cs="Open Sans"/>
        </w:rPr>
      </w:pPr>
    </w:p>
    <w:tbl>
      <w:tblPr>
        <w:tblStyle w:val="TableGrid"/>
        <w:tblW w:w="5000" w:type="pct"/>
        <w:tblLook w:val="01A0" w:firstRow="1" w:lastRow="0" w:firstColumn="1" w:lastColumn="1" w:noHBand="0" w:noVBand="0"/>
        <w:tblCaption w:val="Module Choice Table"/>
        <w:tblDescription w:val="This table lists the modules which you can select to study as part of your programme for the 3 terms, Autumn, Spring and Summer"/>
      </w:tblPr>
      <w:tblGrid>
        <w:gridCol w:w="1160"/>
        <w:gridCol w:w="3576"/>
        <w:gridCol w:w="1015"/>
        <w:gridCol w:w="1818"/>
        <w:gridCol w:w="827"/>
        <w:gridCol w:w="620"/>
      </w:tblGrid>
      <w:tr w:rsidR="00850C1C" w:rsidRPr="006D2497" w14:paraId="6779FD0A" w14:textId="77777777" w:rsidTr="00A30F6A">
        <w:tc>
          <w:tcPr>
            <w:tcW w:w="696" w:type="pct"/>
            <w:tcBorders>
              <w:bottom w:val="single" w:sz="4" w:space="0" w:color="auto"/>
            </w:tcBorders>
            <w:hideMark/>
          </w:tcPr>
          <w:p w14:paraId="644A5FD8" w14:textId="77777777" w:rsidR="00850C1C" w:rsidRPr="006D2497" w:rsidRDefault="00850C1C" w:rsidP="006710B4">
            <w:pPr>
              <w:jc w:val="center"/>
              <w:rPr>
                <w:rFonts w:ascii="Open Sans" w:hAnsi="Open Sans" w:cs="Open Sans"/>
                <w:b/>
              </w:rPr>
            </w:pPr>
            <w:r w:rsidRPr="006D2497">
              <w:rPr>
                <w:rFonts w:ascii="Open Sans" w:hAnsi="Open Sans" w:cs="Open Sans"/>
                <w:b/>
              </w:rPr>
              <w:t>Module Code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hideMark/>
          </w:tcPr>
          <w:p w14:paraId="144BDD07" w14:textId="77777777" w:rsidR="00850C1C" w:rsidRPr="006D2497" w:rsidRDefault="00850C1C" w:rsidP="006710B4">
            <w:pPr>
              <w:jc w:val="center"/>
              <w:rPr>
                <w:rFonts w:ascii="Open Sans" w:hAnsi="Open Sans" w:cs="Open Sans"/>
                <w:b/>
              </w:rPr>
            </w:pPr>
            <w:r w:rsidRPr="006D2497">
              <w:rPr>
                <w:rFonts w:ascii="Open Sans" w:hAnsi="Open Sans" w:cs="Open Sans"/>
                <w:b/>
              </w:rPr>
              <w:t>Module title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61497FBB" w14:textId="6815FE9F" w:rsidR="00850C1C" w:rsidRPr="006D2497" w:rsidRDefault="00850C1C" w:rsidP="006710B4">
            <w:pPr>
              <w:jc w:val="center"/>
              <w:rPr>
                <w:rFonts w:ascii="Open Sans" w:hAnsi="Open Sans" w:cs="Open Sans"/>
                <w:b/>
              </w:rPr>
            </w:pPr>
            <w:r w:rsidRPr="006D2497">
              <w:rPr>
                <w:rFonts w:ascii="Open Sans" w:hAnsi="Open Sans" w:cs="Open Sans"/>
                <w:b/>
              </w:rPr>
              <w:t>Term</w:t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3D6B1D2D" w14:textId="657F576B" w:rsidR="00850C1C" w:rsidRPr="006D2497" w:rsidRDefault="00850C1C" w:rsidP="006710B4">
            <w:pPr>
              <w:jc w:val="center"/>
              <w:rPr>
                <w:rFonts w:ascii="Open Sans" w:hAnsi="Open Sans" w:cs="Open Sans"/>
                <w:b/>
              </w:rPr>
            </w:pPr>
            <w:r w:rsidRPr="006D2497">
              <w:rPr>
                <w:rFonts w:ascii="Open Sans" w:hAnsi="Open Sans" w:cs="Open Sans"/>
                <w:b/>
              </w:rPr>
              <w:t>Status</w:t>
            </w:r>
          </w:p>
          <w:p w14:paraId="514B13B3" w14:textId="77777777" w:rsidR="00850C1C" w:rsidRPr="006D2497" w:rsidRDefault="00850C1C" w:rsidP="006710B4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hideMark/>
          </w:tcPr>
          <w:p w14:paraId="483F9763" w14:textId="77777777" w:rsidR="00850C1C" w:rsidRPr="006D2497" w:rsidRDefault="00850C1C" w:rsidP="006710B4">
            <w:pPr>
              <w:jc w:val="center"/>
              <w:rPr>
                <w:rFonts w:ascii="Open Sans" w:hAnsi="Open Sans" w:cs="Open Sans"/>
                <w:b/>
              </w:rPr>
            </w:pPr>
            <w:r w:rsidRPr="006D2497">
              <w:rPr>
                <w:rFonts w:ascii="Open Sans" w:hAnsi="Open Sans" w:cs="Open Sans"/>
                <w:b/>
              </w:rPr>
              <w:t>Credit Value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4A9F973E" w14:textId="77777777" w:rsidR="00850C1C" w:rsidRPr="006D2497" w:rsidRDefault="00850C1C" w:rsidP="006710B4">
            <w:pPr>
              <w:jc w:val="center"/>
              <w:rPr>
                <w:rFonts w:ascii="Open Sans" w:hAnsi="Open Sans" w:cs="Open Sans"/>
                <w:b/>
              </w:rPr>
            </w:pPr>
            <w:r w:rsidRPr="006D2497">
              <w:rPr>
                <w:rFonts w:ascii="Open Sans" w:hAnsi="Open Sans" w:cs="Open Sans"/>
                <w:b/>
              </w:rPr>
              <w:t>Tick (</w:t>
            </w:r>
            <w:r w:rsidRPr="006D2497">
              <w:rPr>
                <w:rFonts w:ascii="Open Sans" w:hAnsi="Open Sans" w:cs="Open Sans"/>
                <w:b/>
              </w:rPr>
              <w:sym w:font="Wingdings 2" w:char="F050"/>
            </w:r>
            <w:r w:rsidRPr="006D2497">
              <w:rPr>
                <w:rFonts w:ascii="Open Sans" w:hAnsi="Open Sans" w:cs="Open Sans"/>
                <w:b/>
              </w:rPr>
              <w:t>)</w:t>
            </w:r>
          </w:p>
        </w:tc>
      </w:tr>
      <w:tr w:rsidR="00850C1C" w:rsidRPr="006D2497" w14:paraId="24863910" w14:textId="77777777" w:rsidTr="00A30F6A">
        <w:tc>
          <w:tcPr>
            <w:tcW w:w="696" w:type="pct"/>
            <w:tcBorders>
              <w:top w:val="single" w:sz="4" w:space="0" w:color="auto"/>
              <w:left w:val="single" w:sz="4" w:space="0" w:color="auto"/>
            </w:tcBorders>
          </w:tcPr>
          <w:p w14:paraId="51E2F985" w14:textId="77777777" w:rsidR="00850C1C" w:rsidRPr="006D2497" w:rsidRDefault="00850C1C" w:rsidP="00443DD2">
            <w:pPr>
              <w:jc w:val="center"/>
              <w:rPr>
                <w:rFonts w:ascii="Open Sans" w:hAnsi="Open Sans" w:cs="Open Sans"/>
              </w:rPr>
            </w:pPr>
            <w:r w:rsidRPr="006D2497">
              <w:rPr>
                <w:rFonts w:ascii="Open Sans" w:hAnsi="Open Sans" w:cs="Open Sans"/>
              </w:rPr>
              <w:lastRenderedPageBreak/>
              <w:t>NURM078</w:t>
            </w:r>
          </w:p>
        </w:tc>
        <w:tc>
          <w:tcPr>
            <w:tcW w:w="2142" w:type="pct"/>
            <w:tcBorders>
              <w:top w:val="single" w:sz="4" w:space="0" w:color="auto"/>
            </w:tcBorders>
          </w:tcPr>
          <w:p w14:paraId="0B8B433A" w14:textId="77777777" w:rsidR="00850C1C" w:rsidRPr="006D2497" w:rsidRDefault="00850C1C" w:rsidP="00443DD2">
            <w:pPr>
              <w:jc w:val="center"/>
              <w:rPr>
                <w:rStyle w:val="Strong"/>
                <w:rFonts w:ascii="Open Sans" w:hAnsi="Open Sans" w:cs="Open Sans"/>
                <w:b w:val="0"/>
              </w:rPr>
            </w:pPr>
            <w:r w:rsidRPr="006D2497">
              <w:rPr>
                <w:rFonts w:ascii="Open Sans" w:hAnsi="Open Sans" w:cs="Open Sans"/>
                <w:lang w:eastAsia="en-GB"/>
              </w:rPr>
              <w:t>Assessment and Management of Minor Injury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14:paraId="4D14656F" w14:textId="60CE78A6" w:rsidR="00850C1C" w:rsidRPr="006D2497" w:rsidRDefault="00850C1C" w:rsidP="00443DD2">
            <w:pPr>
              <w:jc w:val="center"/>
              <w:rPr>
                <w:rFonts w:ascii="Open Sans" w:hAnsi="Open Sans" w:cs="Open Sans"/>
                <w:lang w:eastAsia="en-GB"/>
              </w:rPr>
            </w:pPr>
            <w:r w:rsidRPr="006D2497">
              <w:rPr>
                <w:rFonts w:ascii="Open Sans" w:hAnsi="Open Sans" w:cs="Open Sans"/>
                <w:lang w:eastAsia="en-GB"/>
              </w:rPr>
              <w:t>Summer</w:t>
            </w: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789ECEB9" w14:textId="64312990" w:rsidR="00850C1C" w:rsidRPr="006D2497" w:rsidRDefault="00850C1C" w:rsidP="00443DD2">
            <w:pPr>
              <w:jc w:val="center"/>
              <w:rPr>
                <w:rFonts w:ascii="Open Sans" w:hAnsi="Open Sans" w:cs="Open Sans"/>
              </w:rPr>
            </w:pPr>
            <w:r w:rsidRPr="006D2497">
              <w:rPr>
                <w:rFonts w:ascii="Open Sans" w:hAnsi="Open Sans" w:cs="Open Sans"/>
                <w:lang w:eastAsia="en-GB"/>
              </w:rPr>
              <w:t>Designated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7F6D9A6C" w14:textId="77777777" w:rsidR="00850C1C" w:rsidRPr="006D2497" w:rsidRDefault="00850C1C" w:rsidP="00443DD2">
            <w:pPr>
              <w:jc w:val="center"/>
              <w:rPr>
                <w:rFonts w:ascii="Open Sans" w:hAnsi="Open Sans" w:cs="Open Sans"/>
              </w:rPr>
            </w:pPr>
            <w:r w:rsidRPr="006D2497">
              <w:rPr>
                <w:rFonts w:ascii="Open Sans" w:hAnsi="Open Sans" w:cs="Open Sans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</w:tcPr>
          <w:p w14:paraId="2ACA0DF5" w14:textId="77777777" w:rsidR="00850C1C" w:rsidRPr="006D2497" w:rsidRDefault="00850C1C" w:rsidP="00443DD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C6674C" w:rsidRPr="006D2497" w14:paraId="57D249BA" w14:textId="77777777" w:rsidTr="00A30F6A">
        <w:tc>
          <w:tcPr>
            <w:tcW w:w="696" w:type="pct"/>
            <w:tcBorders>
              <w:top w:val="single" w:sz="4" w:space="0" w:color="auto"/>
              <w:left w:val="single" w:sz="4" w:space="0" w:color="auto"/>
            </w:tcBorders>
          </w:tcPr>
          <w:p w14:paraId="0E78BE06" w14:textId="16389E16" w:rsidR="00C6674C" w:rsidRPr="006D2497" w:rsidRDefault="00C6674C" w:rsidP="00C6674C">
            <w:pPr>
              <w:jc w:val="center"/>
              <w:rPr>
                <w:rFonts w:ascii="Open Sans" w:hAnsi="Open Sans" w:cs="Open Sans"/>
              </w:rPr>
            </w:pPr>
            <w:r w:rsidRPr="006D2497">
              <w:rPr>
                <w:rFonts w:ascii="Open Sans" w:hAnsi="Open Sans" w:cs="Open Sans"/>
              </w:rPr>
              <w:t>NURM114</w:t>
            </w:r>
          </w:p>
        </w:tc>
        <w:tc>
          <w:tcPr>
            <w:tcW w:w="2142" w:type="pct"/>
            <w:tcBorders>
              <w:top w:val="single" w:sz="4" w:space="0" w:color="auto"/>
            </w:tcBorders>
          </w:tcPr>
          <w:p w14:paraId="491E9517" w14:textId="15156F36" w:rsidR="00C6674C" w:rsidRPr="006D2497" w:rsidRDefault="00C6674C" w:rsidP="00C6674C">
            <w:pPr>
              <w:jc w:val="center"/>
              <w:rPr>
                <w:rFonts w:ascii="Open Sans" w:hAnsi="Open Sans" w:cs="Open Sans"/>
                <w:lang w:eastAsia="en-GB"/>
              </w:rPr>
            </w:pPr>
            <w:r w:rsidRPr="006D2497">
              <w:rPr>
                <w:rFonts w:ascii="Open Sans" w:hAnsi="Open Sans" w:cs="Open Sans"/>
                <w:lang w:eastAsia="en-GB"/>
              </w:rPr>
              <w:t xml:space="preserve">Independent Supplementary Prescribing for Nurses, Midwives and Allied Health Professionals </w:t>
            </w:r>
            <w:r w:rsidRPr="006D2497">
              <w:rPr>
                <w:rFonts w:ascii="Open Sans" w:hAnsi="Open Sans" w:cs="Open Sans"/>
                <w:b/>
                <w:bCs/>
                <w:lang w:eastAsia="en-GB"/>
              </w:rPr>
              <w:t>*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14:paraId="354A73F0" w14:textId="12BE8826" w:rsidR="00C6674C" w:rsidRPr="006D2497" w:rsidRDefault="00C6674C" w:rsidP="00C6674C">
            <w:pPr>
              <w:jc w:val="center"/>
              <w:rPr>
                <w:rFonts w:ascii="Open Sans" w:hAnsi="Open Sans" w:cs="Open Sans"/>
                <w:lang w:eastAsia="en-GB"/>
              </w:rPr>
            </w:pPr>
            <w:r>
              <w:rPr>
                <w:rFonts w:ascii="Open Sans" w:hAnsi="Open Sans" w:cs="Open Sans"/>
                <w:lang w:eastAsia="en-GB"/>
              </w:rPr>
              <w:t>Summer</w:t>
            </w: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44E9D33" w14:textId="3BD495E1" w:rsidR="00C6674C" w:rsidRPr="006D2497" w:rsidRDefault="00C6674C" w:rsidP="00C6674C">
            <w:pPr>
              <w:jc w:val="center"/>
              <w:rPr>
                <w:rFonts w:ascii="Open Sans" w:hAnsi="Open Sans" w:cs="Open Sans"/>
                <w:lang w:eastAsia="en-GB"/>
              </w:rPr>
            </w:pPr>
            <w:r w:rsidRPr="006D2497">
              <w:rPr>
                <w:rFonts w:ascii="Open Sans" w:hAnsi="Open Sans" w:cs="Open Sans"/>
                <w:lang w:eastAsia="en-GB"/>
              </w:rPr>
              <w:t>Designated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56F16D4A" w14:textId="6586B160" w:rsidR="00C6674C" w:rsidRPr="006D2497" w:rsidRDefault="00C6674C" w:rsidP="00C6674C">
            <w:pPr>
              <w:jc w:val="center"/>
              <w:rPr>
                <w:rFonts w:ascii="Open Sans" w:hAnsi="Open Sans" w:cs="Open Sans"/>
              </w:rPr>
            </w:pPr>
            <w:r w:rsidRPr="006D2497">
              <w:rPr>
                <w:rFonts w:ascii="Open Sans" w:hAnsi="Open Sans" w:cs="Open Sans"/>
              </w:rPr>
              <w:t>40</w:t>
            </w: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</w:tcPr>
          <w:p w14:paraId="06FA9FD4" w14:textId="77777777" w:rsidR="00C6674C" w:rsidRPr="006D2497" w:rsidRDefault="00C6674C" w:rsidP="00C6674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C6674C" w:rsidRPr="006D2497" w14:paraId="23FF9BBE" w14:textId="77777777" w:rsidTr="00A30F6A">
        <w:tc>
          <w:tcPr>
            <w:tcW w:w="696" w:type="pct"/>
            <w:tcBorders>
              <w:left w:val="single" w:sz="4" w:space="0" w:color="auto"/>
            </w:tcBorders>
          </w:tcPr>
          <w:p w14:paraId="4C47D21C" w14:textId="77777777" w:rsidR="00C6674C" w:rsidRPr="00A30F6A" w:rsidRDefault="00C6674C" w:rsidP="00C6674C">
            <w:pPr>
              <w:jc w:val="center"/>
              <w:rPr>
                <w:rFonts w:ascii="Open Sans" w:hAnsi="Open Sans" w:cs="Open Sans"/>
              </w:rPr>
            </w:pPr>
            <w:r w:rsidRPr="00A30F6A">
              <w:rPr>
                <w:rFonts w:ascii="Open Sans" w:hAnsi="Open Sans" w:cs="Open Sans"/>
              </w:rPr>
              <w:t>NURM082</w:t>
            </w:r>
          </w:p>
        </w:tc>
        <w:tc>
          <w:tcPr>
            <w:tcW w:w="2142" w:type="pct"/>
          </w:tcPr>
          <w:p w14:paraId="7A5457F5" w14:textId="57746E2C" w:rsidR="00C6674C" w:rsidRPr="00A30F6A" w:rsidRDefault="00C6674C" w:rsidP="00C6674C">
            <w:pPr>
              <w:jc w:val="center"/>
              <w:rPr>
                <w:rStyle w:val="Strong"/>
                <w:rFonts w:ascii="Open Sans" w:hAnsi="Open Sans" w:cs="Open Sans"/>
                <w:b w:val="0"/>
              </w:rPr>
            </w:pPr>
            <w:r w:rsidRPr="00A30F6A">
              <w:rPr>
                <w:rFonts w:ascii="Open Sans" w:hAnsi="Open Sans" w:cs="Open Sans"/>
                <w:lang w:eastAsia="en-GB"/>
              </w:rPr>
              <w:t xml:space="preserve">Enhancing Advanced Practice </w:t>
            </w:r>
          </w:p>
        </w:tc>
        <w:tc>
          <w:tcPr>
            <w:tcW w:w="225" w:type="pct"/>
          </w:tcPr>
          <w:p w14:paraId="44638ED1" w14:textId="54854A0C" w:rsidR="00C6674C" w:rsidRPr="00A30F6A" w:rsidRDefault="00C6674C" w:rsidP="00C6674C">
            <w:pPr>
              <w:jc w:val="center"/>
              <w:rPr>
                <w:rFonts w:ascii="Open Sans" w:hAnsi="Open Sans" w:cs="Open Sans"/>
                <w:lang w:eastAsia="en-GB"/>
              </w:rPr>
            </w:pPr>
            <w:r w:rsidRPr="00A30F6A">
              <w:rPr>
                <w:rFonts w:ascii="Open Sans" w:hAnsi="Open Sans" w:cs="Open Sans"/>
                <w:lang w:eastAsia="en-GB"/>
              </w:rPr>
              <w:t>Summer</w:t>
            </w:r>
          </w:p>
        </w:tc>
        <w:tc>
          <w:tcPr>
            <w:tcW w:w="1134" w:type="pct"/>
          </w:tcPr>
          <w:p w14:paraId="10BF3F67" w14:textId="22843149" w:rsidR="00C6674C" w:rsidRPr="00A30F6A" w:rsidRDefault="00C6674C" w:rsidP="00C6674C">
            <w:pPr>
              <w:jc w:val="center"/>
              <w:rPr>
                <w:rFonts w:ascii="Open Sans" w:hAnsi="Open Sans" w:cs="Open Sans"/>
              </w:rPr>
            </w:pPr>
            <w:r w:rsidRPr="00A30F6A">
              <w:rPr>
                <w:rFonts w:ascii="Open Sans" w:hAnsi="Open Sans" w:cs="Open Sans"/>
                <w:lang w:eastAsia="en-GB"/>
              </w:rPr>
              <w:t>Designated</w:t>
            </w:r>
          </w:p>
        </w:tc>
        <w:tc>
          <w:tcPr>
            <w:tcW w:w="459" w:type="pct"/>
          </w:tcPr>
          <w:p w14:paraId="13F00D64" w14:textId="77777777" w:rsidR="00C6674C" w:rsidRPr="00A30F6A" w:rsidRDefault="00C6674C" w:rsidP="00C6674C">
            <w:pPr>
              <w:jc w:val="center"/>
              <w:rPr>
                <w:rFonts w:ascii="Open Sans" w:hAnsi="Open Sans" w:cs="Open Sans"/>
              </w:rPr>
            </w:pPr>
            <w:r w:rsidRPr="00A30F6A">
              <w:rPr>
                <w:rFonts w:ascii="Open Sans" w:hAnsi="Open Sans" w:cs="Open Sans"/>
              </w:rPr>
              <w:t>20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14:paraId="7B3E66ED" w14:textId="77777777" w:rsidR="00C6674C" w:rsidRPr="00A30F6A" w:rsidRDefault="00C6674C" w:rsidP="00C6674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C6674C" w:rsidRPr="006D2497" w14:paraId="2C78AE37" w14:textId="77777777" w:rsidTr="00A30F6A">
        <w:tc>
          <w:tcPr>
            <w:tcW w:w="696" w:type="pct"/>
            <w:tcBorders>
              <w:left w:val="single" w:sz="4" w:space="0" w:color="auto"/>
            </w:tcBorders>
          </w:tcPr>
          <w:p w14:paraId="70E5A0F7" w14:textId="648D88B3" w:rsidR="00C6674C" w:rsidRPr="00A30F6A" w:rsidRDefault="00A30F6A" w:rsidP="00C6674C">
            <w:pPr>
              <w:jc w:val="center"/>
              <w:rPr>
                <w:rFonts w:ascii="Open Sans" w:hAnsi="Open Sans" w:cs="Open Sans"/>
              </w:rPr>
            </w:pPr>
            <w:r w:rsidRPr="00A30F6A">
              <w:rPr>
                <w:rFonts w:ascii="Open Sans" w:hAnsi="Open Sans" w:cs="Open Sans"/>
              </w:rPr>
              <w:t>NURM110</w:t>
            </w:r>
          </w:p>
        </w:tc>
        <w:tc>
          <w:tcPr>
            <w:tcW w:w="2142" w:type="pct"/>
          </w:tcPr>
          <w:p w14:paraId="345D26B5" w14:textId="187BD151" w:rsidR="00C6674C" w:rsidRPr="00A30F6A" w:rsidRDefault="00A30F6A" w:rsidP="00C6674C">
            <w:pPr>
              <w:jc w:val="center"/>
              <w:rPr>
                <w:rFonts w:ascii="Open Sans" w:hAnsi="Open Sans" w:cs="Open Sans"/>
                <w:lang w:eastAsia="en-GB"/>
              </w:rPr>
            </w:pPr>
            <w:r w:rsidRPr="00A30F6A">
              <w:rPr>
                <w:rFonts w:ascii="Open Sans" w:hAnsi="Open Sans" w:cs="Open Sans"/>
                <w:color w:val="000000"/>
              </w:rPr>
              <w:t>Advanced Professional Project</w:t>
            </w:r>
          </w:p>
        </w:tc>
        <w:tc>
          <w:tcPr>
            <w:tcW w:w="225" w:type="pct"/>
          </w:tcPr>
          <w:p w14:paraId="2D0E2893" w14:textId="59E57CE7" w:rsidR="00C6674C" w:rsidRPr="00A30F6A" w:rsidRDefault="00C6674C" w:rsidP="00C6674C">
            <w:pPr>
              <w:jc w:val="center"/>
              <w:rPr>
                <w:rFonts w:ascii="Open Sans" w:hAnsi="Open Sans" w:cs="Open Sans"/>
                <w:lang w:eastAsia="en-GB"/>
              </w:rPr>
            </w:pPr>
            <w:r w:rsidRPr="00A30F6A">
              <w:rPr>
                <w:rFonts w:ascii="Open Sans" w:hAnsi="Open Sans" w:cs="Open Sans"/>
                <w:lang w:eastAsia="en-GB"/>
              </w:rPr>
              <w:t>Summer</w:t>
            </w:r>
          </w:p>
        </w:tc>
        <w:tc>
          <w:tcPr>
            <w:tcW w:w="1134" w:type="pct"/>
          </w:tcPr>
          <w:p w14:paraId="74A2B4B5" w14:textId="3A6AC4D6" w:rsidR="00C6674C" w:rsidRPr="00A30F6A" w:rsidRDefault="00C6674C" w:rsidP="00C6674C">
            <w:pPr>
              <w:jc w:val="center"/>
              <w:rPr>
                <w:rFonts w:ascii="Open Sans" w:hAnsi="Open Sans" w:cs="Open Sans"/>
                <w:lang w:eastAsia="en-GB"/>
              </w:rPr>
            </w:pPr>
            <w:r w:rsidRPr="00A30F6A">
              <w:rPr>
                <w:rFonts w:ascii="Open Sans" w:hAnsi="Open Sans" w:cs="Open Sans"/>
                <w:lang w:eastAsia="en-GB"/>
              </w:rPr>
              <w:t>Compulsory</w:t>
            </w:r>
          </w:p>
        </w:tc>
        <w:tc>
          <w:tcPr>
            <w:tcW w:w="459" w:type="pct"/>
          </w:tcPr>
          <w:p w14:paraId="20FB847C" w14:textId="31680FAE" w:rsidR="00C6674C" w:rsidRPr="00A30F6A" w:rsidRDefault="00A30F6A" w:rsidP="00C6674C">
            <w:pPr>
              <w:jc w:val="center"/>
              <w:rPr>
                <w:rFonts w:ascii="Open Sans" w:hAnsi="Open Sans" w:cs="Open Sans"/>
              </w:rPr>
            </w:pPr>
            <w:r w:rsidRPr="00A30F6A">
              <w:rPr>
                <w:rFonts w:ascii="Open Sans" w:hAnsi="Open Sans" w:cs="Open Sans"/>
              </w:rPr>
              <w:t>4</w:t>
            </w:r>
            <w:r w:rsidR="00C6674C" w:rsidRPr="00A30F6A">
              <w:rPr>
                <w:rFonts w:ascii="Open Sans" w:hAnsi="Open Sans" w:cs="Open Sans"/>
              </w:rPr>
              <w:t>0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14:paraId="6C163EEB" w14:textId="77777777" w:rsidR="00C6674C" w:rsidRPr="00A30F6A" w:rsidRDefault="00C6674C" w:rsidP="00C6674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30F6A" w:rsidRPr="006D2497" w14:paraId="0DC1ED87" w14:textId="77777777" w:rsidTr="00A30F6A">
        <w:tc>
          <w:tcPr>
            <w:tcW w:w="696" w:type="pct"/>
            <w:tcBorders>
              <w:left w:val="single" w:sz="4" w:space="0" w:color="auto"/>
              <w:bottom w:val="single" w:sz="4" w:space="0" w:color="auto"/>
            </w:tcBorders>
          </w:tcPr>
          <w:p w14:paraId="50F28D0A" w14:textId="1F7022EA" w:rsidR="00A30F6A" w:rsidRPr="00A30F6A" w:rsidRDefault="00A30F6A" w:rsidP="00C6674C">
            <w:pPr>
              <w:jc w:val="center"/>
              <w:rPr>
                <w:rFonts w:ascii="Open Sans" w:hAnsi="Open Sans" w:cs="Open Sans"/>
              </w:rPr>
            </w:pPr>
            <w:r w:rsidRPr="00A30F6A">
              <w:rPr>
                <w:rFonts w:ascii="Open Sans" w:hAnsi="Open Sans" w:cs="Open Sans"/>
              </w:rPr>
              <w:t>NURM144</w:t>
            </w:r>
          </w:p>
        </w:tc>
        <w:tc>
          <w:tcPr>
            <w:tcW w:w="2142" w:type="pct"/>
            <w:tcBorders>
              <w:bottom w:val="single" w:sz="4" w:space="0" w:color="auto"/>
            </w:tcBorders>
          </w:tcPr>
          <w:p w14:paraId="04199E17" w14:textId="6266498B" w:rsidR="00A30F6A" w:rsidRPr="00A30F6A" w:rsidRDefault="00A30F6A" w:rsidP="00C6674C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30F6A">
              <w:rPr>
                <w:rFonts w:ascii="Open Sans" w:hAnsi="Open Sans" w:cs="Open Sans"/>
                <w:color w:val="000000"/>
              </w:rPr>
              <w:t>Research Dissemination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65D28995" w14:textId="515F8005" w:rsidR="00A30F6A" w:rsidRPr="00A30F6A" w:rsidRDefault="00A30F6A" w:rsidP="00C6674C">
            <w:pPr>
              <w:jc w:val="center"/>
              <w:rPr>
                <w:rFonts w:ascii="Open Sans" w:hAnsi="Open Sans" w:cs="Open Sans"/>
                <w:lang w:eastAsia="en-GB"/>
              </w:rPr>
            </w:pPr>
            <w:r w:rsidRPr="00A30F6A">
              <w:rPr>
                <w:rFonts w:ascii="Open Sans" w:hAnsi="Open Sans" w:cs="Open Sans"/>
                <w:lang w:eastAsia="en-GB"/>
              </w:rPr>
              <w:t>Summer</w:t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58F4FFEE" w14:textId="67F93C0A" w:rsidR="00A30F6A" w:rsidRPr="00A30F6A" w:rsidRDefault="00A30F6A" w:rsidP="00C6674C">
            <w:pPr>
              <w:jc w:val="center"/>
              <w:rPr>
                <w:rFonts w:ascii="Open Sans" w:hAnsi="Open Sans" w:cs="Open Sans"/>
                <w:lang w:eastAsia="en-GB"/>
              </w:rPr>
            </w:pPr>
            <w:r w:rsidRPr="00A30F6A">
              <w:rPr>
                <w:rFonts w:ascii="Open Sans" w:hAnsi="Open Sans" w:cs="Open Sans"/>
                <w:lang w:eastAsia="en-GB"/>
              </w:rPr>
              <w:t>Compulsory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4A0B2F64" w14:textId="74F52C16" w:rsidR="00A30F6A" w:rsidRPr="00A30F6A" w:rsidRDefault="00A30F6A" w:rsidP="00C6674C">
            <w:pPr>
              <w:jc w:val="center"/>
              <w:rPr>
                <w:rFonts w:ascii="Open Sans" w:hAnsi="Open Sans" w:cs="Open Sans"/>
              </w:rPr>
            </w:pPr>
            <w:r w:rsidRPr="00A30F6A">
              <w:rPr>
                <w:rFonts w:ascii="Open Sans" w:hAnsi="Open Sans" w:cs="Open Sans"/>
              </w:rPr>
              <w:t>20</w:t>
            </w:r>
          </w:p>
        </w:tc>
        <w:tc>
          <w:tcPr>
            <w:tcW w:w="344" w:type="pct"/>
            <w:tcBorders>
              <w:bottom w:val="single" w:sz="4" w:space="0" w:color="auto"/>
              <w:right w:val="single" w:sz="4" w:space="0" w:color="auto"/>
            </w:tcBorders>
          </w:tcPr>
          <w:p w14:paraId="2A25F8AE" w14:textId="77777777" w:rsidR="00A30F6A" w:rsidRPr="00A30F6A" w:rsidRDefault="00A30F6A" w:rsidP="00C6674C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687C02F1" w14:textId="77777777" w:rsidR="006D2497" w:rsidRPr="006D2497" w:rsidRDefault="006D2497" w:rsidP="00BC3614">
      <w:pPr>
        <w:rPr>
          <w:rFonts w:ascii="Open Sans" w:hAnsi="Open Sans" w:cs="Open Sans"/>
          <w:b/>
          <w:u w:val="single"/>
        </w:rPr>
      </w:pPr>
    </w:p>
    <w:p w14:paraId="7279DC20" w14:textId="29E9D0AD" w:rsidR="003A42D5" w:rsidRDefault="003A42D5" w:rsidP="003A42D5">
      <w:pPr>
        <w:rPr>
          <w:rFonts w:ascii="Open Sans" w:hAnsi="Open Sans" w:cs="Open Sans"/>
        </w:rPr>
      </w:pPr>
      <w:r w:rsidRPr="006D2497">
        <w:rPr>
          <w:rFonts w:ascii="Open Sans" w:hAnsi="Open Sans" w:cs="Open Sans"/>
          <w:b/>
        </w:rPr>
        <w:t>Student signature:</w:t>
      </w:r>
    </w:p>
    <w:p w14:paraId="09F7380B" w14:textId="77777777" w:rsidR="006D2497" w:rsidRPr="006D2497" w:rsidRDefault="006D2497" w:rsidP="003A42D5">
      <w:pPr>
        <w:rPr>
          <w:rFonts w:ascii="Open Sans" w:hAnsi="Open Sans" w:cs="Open Sans"/>
        </w:rPr>
      </w:pPr>
    </w:p>
    <w:p w14:paraId="47FEB80D" w14:textId="6C2DC480" w:rsidR="003A42D5" w:rsidRPr="006D2497" w:rsidRDefault="003A42D5" w:rsidP="003A42D5">
      <w:pPr>
        <w:rPr>
          <w:rFonts w:ascii="Open Sans" w:hAnsi="Open Sans" w:cs="Open Sans"/>
        </w:rPr>
      </w:pPr>
      <w:r w:rsidRPr="006D2497">
        <w:rPr>
          <w:rFonts w:ascii="Open Sans" w:hAnsi="Open Sans" w:cs="Open Sans"/>
          <w:b/>
        </w:rPr>
        <w:t>Date:</w:t>
      </w:r>
    </w:p>
    <w:p w14:paraId="11E7B174" w14:textId="77777777" w:rsidR="003A42D5" w:rsidRPr="006D2497" w:rsidRDefault="003A42D5" w:rsidP="003A42D5">
      <w:pPr>
        <w:rPr>
          <w:rFonts w:ascii="Open Sans" w:hAnsi="Open Sans" w:cs="Open Sans"/>
        </w:rPr>
      </w:pPr>
    </w:p>
    <w:p w14:paraId="7D0DA4EC" w14:textId="4AAED5BC" w:rsidR="00BC3614" w:rsidRPr="006D2497" w:rsidRDefault="003A42D5" w:rsidP="003A42D5">
      <w:pPr>
        <w:rPr>
          <w:rFonts w:ascii="Open Sans" w:hAnsi="Open Sans" w:cs="Open Sans"/>
          <w:b/>
        </w:rPr>
      </w:pPr>
      <w:r w:rsidRPr="006D2497">
        <w:rPr>
          <w:rFonts w:ascii="Open Sans" w:hAnsi="Open Sans" w:cs="Open Sans"/>
          <w:b/>
        </w:rPr>
        <w:t xml:space="preserve">Please complete this form and email it to </w:t>
      </w:r>
      <w:hyperlink r:id="rId11" w:history="1">
        <w:r w:rsidRPr="006D2497">
          <w:rPr>
            <w:rStyle w:val="Hyperlink"/>
            <w:rFonts w:ascii="Open Sans" w:hAnsi="Open Sans" w:cs="Open Sans"/>
            <w:b/>
          </w:rPr>
          <w:t>modulechoices@northampton.ac.uk</w:t>
        </w:r>
      </w:hyperlink>
      <w:r w:rsidRPr="006D2497">
        <w:rPr>
          <w:rFonts w:ascii="Open Sans" w:hAnsi="Open Sans" w:cs="Open Sans"/>
          <w:b/>
        </w:rPr>
        <w:t xml:space="preserve"> within two weeks, stating in the subject </w:t>
      </w:r>
      <w:proofErr w:type="gramStart"/>
      <w:r w:rsidRPr="006D2497">
        <w:rPr>
          <w:rFonts w:ascii="Open Sans" w:hAnsi="Open Sans" w:cs="Open Sans"/>
          <w:b/>
        </w:rPr>
        <w:t>box  ‘</w:t>
      </w:r>
      <w:proofErr w:type="gramEnd"/>
      <w:r w:rsidRPr="006D2497">
        <w:rPr>
          <w:rFonts w:ascii="Open Sans" w:hAnsi="Open Sans" w:cs="Open Sans"/>
          <w:b/>
        </w:rPr>
        <w:t>FAO Team 2’.  We recommend that you keep a copy of this form for your records</w:t>
      </w:r>
      <w:r w:rsidR="00AB355A" w:rsidRPr="006D2497">
        <w:rPr>
          <w:rFonts w:ascii="Open Sans" w:hAnsi="Open Sans" w:cs="Open Sans"/>
          <w:b/>
        </w:rPr>
        <w:t>.</w:t>
      </w:r>
    </w:p>
    <w:sectPr w:rsidR="00BC3614" w:rsidRPr="006D2497" w:rsidSect="001F578C">
      <w:headerReference w:type="default" r:id="rId12"/>
      <w:footerReference w:type="default" r:id="rId13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8DCB" w14:textId="77777777" w:rsidR="00EE60E8" w:rsidRDefault="00EE60E8" w:rsidP="006D2497">
      <w:r>
        <w:separator/>
      </w:r>
    </w:p>
  </w:endnote>
  <w:endnote w:type="continuationSeparator" w:id="0">
    <w:p w14:paraId="4A12D5FD" w14:textId="77777777" w:rsidR="00EE60E8" w:rsidRDefault="00EE60E8" w:rsidP="006D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762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3FD5F1" w14:textId="71480D80" w:rsidR="00CC2A81" w:rsidRDefault="00CC2A81">
            <w:pPr>
              <w:pStyle w:val="Footer"/>
              <w:jc w:val="right"/>
            </w:pPr>
            <w:r w:rsidRPr="00CC2A81">
              <w:rPr>
                <w:rFonts w:ascii="Open Sans" w:hAnsi="Open Sans" w:cs="Open Sans"/>
              </w:rPr>
              <w:t xml:space="preserve">Page </w:t>
            </w:r>
            <w:r w:rsidRPr="00CC2A81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C2A81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CC2A81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CC2A81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CC2A81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CC2A81">
              <w:rPr>
                <w:rFonts w:ascii="Open Sans" w:hAnsi="Open Sans" w:cs="Open Sans"/>
              </w:rPr>
              <w:t xml:space="preserve"> of </w:t>
            </w:r>
            <w:r w:rsidRPr="00CC2A81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C2A81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CC2A81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CC2A81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CC2A81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8EC412" w14:textId="77777777" w:rsidR="00CC2A81" w:rsidRDefault="00CC2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1300" w14:textId="77777777" w:rsidR="00EE60E8" w:rsidRDefault="00EE60E8" w:rsidP="006D2497">
      <w:r>
        <w:separator/>
      </w:r>
    </w:p>
  </w:footnote>
  <w:footnote w:type="continuationSeparator" w:id="0">
    <w:p w14:paraId="093FA8BB" w14:textId="77777777" w:rsidR="00EE60E8" w:rsidRDefault="00EE60E8" w:rsidP="006D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B375" w14:textId="6C4ACC71" w:rsidR="006D2497" w:rsidRDefault="006D2497" w:rsidP="006D2497">
    <w:pPr>
      <w:pStyle w:val="Header"/>
      <w:jc w:val="right"/>
    </w:pPr>
    <w:r>
      <w:rPr>
        <w:rFonts w:ascii="Open Sans" w:hAnsi="Open Sans" w:cs="Open Sans"/>
        <w:noProof/>
        <w:sz w:val="18"/>
        <w:szCs w:val="18"/>
        <w:lang w:eastAsia="en-GB"/>
      </w:rPr>
      <w:drawing>
        <wp:inline distT="0" distB="0" distL="0" distR="0" wp14:anchorId="0C91F4B4" wp14:editId="5665555C">
          <wp:extent cx="1143000" cy="600075"/>
          <wp:effectExtent l="0" t="0" r="0" b="9525"/>
          <wp:docPr id="1" name="Picture 2" descr="University of Northampton'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BDCAE6FE-7A6F-4E28-A037-F0391F3D0A2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606B"/>
    <w:multiLevelType w:val="hybridMultilevel"/>
    <w:tmpl w:val="45E6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D799C"/>
    <w:multiLevelType w:val="hybridMultilevel"/>
    <w:tmpl w:val="3C3C2EE6"/>
    <w:lvl w:ilvl="0" w:tplc="818A0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2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25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6A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45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E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01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A3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E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D6527A"/>
    <w:multiLevelType w:val="hybridMultilevel"/>
    <w:tmpl w:val="4444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9283">
    <w:abstractNumId w:val="0"/>
  </w:num>
  <w:num w:numId="2" w16cid:durableId="88355898">
    <w:abstractNumId w:val="1"/>
  </w:num>
  <w:num w:numId="3" w16cid:durableId="98889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14"/>
    <w:rsid w:val="0000757C"/>
    <w:rsid w:val="00074870"/>
    <w:rsid w:val="000C2F50"/>
    <w:rsid w:val="00102589"/>
    <w:rsid w:val="00104C9D"/>
    <w:rsid w:val="0013442A"/>
    <w:rsid w:val="00155F7C"/>
    <w:rsid w:val="00164C76"/>
    <w:rsid w:val="00177E60"/>
    <w:rsid w:val="00190D0C"/>
    <w:rsid w:val="001F578C"/>
    <w:rsid w:val="002311E6"/>
    <w:rsid w:val="002530B2"/>
    <w:rsid w:val="00285AAF"/>
    <w:rsid w:val="0028602E"/>
    <w:rsid w:val="00292146"/>
    <w:rsid w:val="00293F67"/>
    <w:rsid w:val="002A7F47"/>
    <w:rsid w:val="00301191"/>
    <w:rsid w:val="00315626"/>
    <w:rsid w:val="00326E60"/>
    <w:rsid w:val="00334B2B"/>
    <w:rsid w:val="00346D94"/>
    <w:rsid w:val="00347B8D"/>
    <w:rsid w:val="00360C5E"/>
    <w:rsid w:val="00381F18"/>
    <w:rsid w:val="00386D89"/>
    <w:rsid w:val="003905D6"/>
    <w:rsid w:val="003A42D5"/>
    <w:rsid w:val="003B3D80"/>
    <w:rsid w:val="003B5F3E"/>
    <w:rsid w:val="003B6790"/>
    <w:rsid w:val="004010B1"/>
    <w:rsid w:val="00443DD2"/>
    <w:rsid w:val="00474469"/>
    <w:rsid w:val="00490DA0"/>
    <w:rsid w:val="00491DD2"/>
    <w:rsid w:val="00493EA7"/>
    <w:rsid w:val="004C61C8"/>
    <w:rsid w:val="00502105"/>
    <w:rsid w:val="0050799B"/>
    <w:rsid w:val="005111F8"/>
    <w:rsid w:val="00581083"/>
    <w:rsid w:val="005D2D28"/>
    <w:rsid w:val="005E1365"/>
    <w:rsid w:val="005F44D8"/>
    <w:rsid w:val="00600116"/>
    <w:rsid w:val="00600AA5"/>
    <w:rsid w:val="00612D27"/>
    <w:rsid w:val="0064512E"/>
    <w:rsid w:val="00647757"/>
    <w:rsid w:val="006653A8"/>
    <w:rsid w:val="00665647"/>
    <w:rsid w:val="006710B4"/>
    <w:rsid w:val="006950A5"/>
    <w:rsid w:val="006C60F8"/>
    <w:rsid w:val="006D2497"/>
    <w:rsid w:val="006D5FCC"/>
    <w:rsid w:val="006F03F1"/>
    <w:rsid w:val="00712F15"/>
    <w:rsid w:val="00777AF0"/>
    <w:rsid w:val="007E59BA"/>
    <w:rsid w:val="007E6A43"/>
    <w:rsid w:val="007F7BEC"/>
    <w:rsid w:val="00801E86"/>
    <w:rsid w:val="008037C0"/>
    <w:rsid w:val="00807C47"/>
    <w:rsid w:val="008238B3"/>
    <w:rsid w:val="00845CB5"/>
    <w:rsid w:val="00850C1C"/>
    <w:rsid w:val="008634C2"/>
    <w:rsid w:val="00873236"/>
    <w:rsid w:val="008904C2"/>
    <w:rsid w:val="008E660D"/>
    <w:rsid w:val="009270D1"/>
    <w:rsid w:val="009400E4"/>
    <w:rsid w:val="009C2448"/>
    <w:rsid w:val="00A21A4A"/>
    <w:rsid w:val="00A24866"/>
    <w:rsid w:val="00A30E27"/>
    <w:rsid w:val="00A30F6A"/>
    <w:rsid w:val="00A320EB"/>
    <w:rsid w:val="00A34835"/>
    <w:rsid w:val="00A822D3"/>
    <w:rsid w:val="00AB355A"/>
    <w:rsid w:val="00AB4FE7"/>
    <w:rsid w:val="00AD0B72"/>
    <w:rsid w:val="00B06BFE"/>
    <w:rsid w:val="00B143B8"/>
    <w:rsid w:val="00B4252E"/>
    <w:rsid w:val="00BA1F3B"/>
    <w:rsid w:val="00BA3F79"/>
    <w:rsid w:val="00BC3614"/>
    <w:rsid w:val="00BD5624"/>
    <w:rsid w:val="00C12AAD"/>
    <w:rsid w:val="00C15761"/>
    <w:rsid w:val="00C15B2B"/>
    <w:rsid w:val="00C17F70"/>
    <w:rsid w:val="00C37118"/>
    <w:rsid w:val="00C42A12"/>
    <w:rsid w:val="00C6478E"/>
    <w:rsid w:val="00C6674C"/>
    <w:rsid w:val="00C6746F"/>
    <w:rsid w:val="00C82B35"/>
    <w:rsid w:val="00C85324"/>
    <w:rsid w:val="00CC2A55"/>
    <w:rsid w:val="00CC2A81"/>
    <w:rsid w:val="00D21215"/>
    <w:rsid w:val="00D36488"/>
    <w:rsid w:val="00D74A9A"/>
    <w:rsid w:val="00D8775F"/>
    <w:rsid w:val="00DA161A"/>
    <w:rsid w:val="00DD2BCE"/>
    <w:rsid w:val="00DE2C65"/>
    <w:rsid w:val="00E26005"/>
    <w:rsid w:val="00E8556E"/>
    <w:rsid w:val="00EC6F00"/>
    <w:rsid w:val="00ED7A20"/>
    <w:rsid w:val="00EE60E8"/>
    <w:rsid w:val="00F00F72"/>
    <w:rsid w:val="00F416E1"/>
    <w:rsid w:val="00FA79D9"/>
    <w:rsid w:val="00FC2993"/>
    <w:rsid w:val="00FD1D05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29BA"/>
  <w15:chartTrackingRefBased/>
  <w15:docId w15:val="{1CA2B91D-8F90-4AD9-AAB0-7C71E695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97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4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614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6D5FCC"/>
    <w:rPr>
      <w:b/>
      <w:bCs/>
    </w:rPr>
  </w:style>
  <w:style w:type="character" w:styleId="Hyperlink">
    <w:name w:val="Hyperlink"/>
    <w:rsid w:val="00712F15"/>
    <w:rPr>
      <w:color w:val="0000FF"/>
      <w:u w:val="single"/>
    </w:rPr>
  </w:style>
  <w:style w:type="table" w:styleId="TableGrid">
    <w:name w:val="Table Grid"/>
    <w:basedOn w:val="TableNormal"/>
    <w:uiPriority w:val="59"/>
    <w:rsid w:val="0087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732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87323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732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3D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D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43D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3D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2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97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2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497"/>
    <w:rPr>
      <w:rFonts w:ascii="Times New Roman" w:eastAsia="Times New Roman" w:hAnsi="Times New Roman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D24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446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C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dulechoices@northampton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2DF91.085585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7" ma:contentTypeDescription="Create a new document." ma:contentTypeScope="" ma:versionID="3295c28e8704bb88e7494c47bbe4ac00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b1814171f76fa50811a5a0653a8b4052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FF554-942F-4D8C-9FDE-AA6035198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948B2-6A41-4CB6-8618-136FC254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ba94a-ec54-4147-852b-520deb5d3538"/>
    <ds:schemaRef ds:uri="264f2af9-7748-4dab-a00c-83daffb698d3"/>
    <ds:schemaRef ds:uri="53d32d9e-c095-442e-adc4-e6c79097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57D01-9720-4C57-BB27-763D0DB90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13559-E261-4E80-A0CD-D30343195B7A}">
  <ds:schemaRefs>
    <ds:schemaRef ds:uri="http://schemas.microsoft.com/office/2006/metadata/properties"/>
    <ds:schemaRef ds:uri="http://schemas.microsoft.com/office/infopath/2007/PartnerControls"/>
    <ds:schemaRef ds:uri="53d32d9e-c095-442e-adc4-e6c79097d37c"/>
    <ds:schemaRef ds:uri="31fba94a-ec54-4147-852b-520deb5d3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Advancing Practice MSc – Part-time</vt:lpstr>
    </vt:vector>
  </TitlesOfParts>
  <Company>University of Northampton</Company>
  <LinksUpToDate>false</LinksUpToDate>
  <CharactersWithSpaces>2489</CharactersWithSpaces>
  <SharedDoc>false</SharedDoc>
  <HLinks>
    <vt:vector size="18" baseType="variant">
      <vt:variant>
        <vt:i4>6750217</vt:i4>
      </vt:variant>
      <vt:variant>
        <vt:i4>6</vt:i4>
      </vt:variant>
      <vt:variant>
        <vt:i4>0</vt:i4>
      </vt:variant>
      <vt:variant>
        <vt:i4>5</vt:i4>
      </vt:variant>
      <vt:variant>
        <vt:lpwstr>mailto:distancelearning@northampton.ac.uk</vt:lpwstr>
      </vt:variant>
      <vt:variant>
        <vt:lpwstr/>
      </vt:variant>
      <vt:variant>
        <vt:i4>2818170</vt:i4>
      </vt:variant>
      <vt:variant>
        <vt:i4>3</vt:i4>
      </vt:variant>
      <vt:variant>
        <vt:i4>0</vt:i4>
      </vt:variant>
      <vt:variant>
        <vt:i4>5</vt:i4>
      </vt:variant>
      <vt:variant>
        <vt:lpwstr>https://qllive.northampton.ac.uk/QLLIVE/Forms/Students/WebPages/Curriculum/EnrolmentPopups/ModuleEnrolment.aspx?CloseFunction=PopupFormClosed(%22ModuleEnrolment%22,%20true)&amp;StudentId=17450531&amp;AcademicPeriod=17/18&amp;AOSCode=PLLMINCLS&amp;AOSPeriod=PD9&amp;StageCode=ENR&amp;StageDate=05/09/2017&amp;RootAOSCode=PLLMINCLS&amp;RootAOSPeriod=PD9https://www.northampton.ac.uk/caf/pgmsaward/llm-commercial-law.htm</vt:lpwstr>
      </vt:variant>
      <vt:variant>
        <vt:lpwstr/>
      </vt:variant>
      <vt:variant>
        <vt:i4>6488067</vt:i4>
      </vt:variant>
      <vt:variant>
        <vt:i4>2123</vt:i4>
      </vt:variant>
      <vt:variant>
        <vt:i4>1025</vt:i4>
      </vt:variant>
      <vt:variant>
        <vt:i4>1</vt:i4>
      </vt:variant>
      <vt:variant>
        <vt:lpwstr>cid:image002.png@01D2DF91.08558500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Advancing Practice MSc – Part-time</dc:title>
  <dc:subject/>
  <dc:creator>CLStile</dc:creator>
  <cp:keywords/>
  <cp:lastModifiedBy>Victoria Bull</cp:lastModifiedBy>
  <cp:revision>2</cp:revision>
  <dcterms:created xsi:type="dcterms:W3CDTF">2024-05-17T08:26:00Z</dcterms:created>
  <dcterms:modified xsi:type="dcterms:W3CDTF">2024-05-17T08:26:00Z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</Properties>
</file>