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FF5E" w14:textId="69A272EF" w:rsidR="00680774" w:rsidRPr="00DD1CAD" w:rsidRDefault="00DD1CAD" w:rsidP="00DD1CAD">
      <w:pPr>
        <w:rPr>
          <w:rFonts w:ascii="Century Gothic" w:hAnsi="Century Gothic"/>
          <w:b/>
          <w:sz w:val="22"/>
        </w:rPr>
      </w:pPr>
      <w:r w:rsidRPr="00DD1CAD">
        <w:rPr>
          <w:rFonts w:ascii="Century Gothic" w:hAnsi="Century Gothic"/>
          <w:b/>
          <w:sz w:val="22"/>
        </w:rPr>
        <w:t>The University of Northampton Archive</w:t>
      </w:r>
      <w:r w:rsidRPr="00DD1CAD">
        <w:rPr>
          <w:rFonts w:ascii="Century Gothic" w:hAnsi="Century Gothic"/>
          <w:b/>
          <w:sz w:val="22"/>
        </w:rPr>
        <w:tab/>
      </w:r>
      <w:r w:rsidRPr="00DD1CAD"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 xml:space="preserve">            </w:t>
      </w:r>
      <w:r w:rsidRPr="00DD1CAD">
        <w:rPr>
          <w:rFonts w:ascii="Century Gothic" w:hAnsi="Century Gothic"/>
          <w:b/>
          <w:sz w:val="22"/>
        </w:rPr>
        <w:t xml:space="preserve"> </w:t>
      </w:r>
      <w:r w:rsidR="00A87291">
        <w:rPr>
          <w:rFonts w:ascii="Century Gothic" w:hAnsi="Century Gothic"/>
          <w:b/>
          <w:sz w:val="22"/>
        </w:rPr>
        <w:tab/>
      </w:r>
      <w:r w:rsidR="00A87291" w:rsidRPr="00A87291">
        <w:rPr>
          <w:rFonts w:ascii="Century Gothic" w:hAnsi="Century Gothic"/>
          <w:b/>
          <w:noProof/>
          <w:sz w:val="22"/>
        </w:rPr>
        <w:drawing>
          <wp:inline distT="0" distB="0" distL="0" distR="0" wp14:anchorId="622C6DA4" wp14:editId="32A90BB9">
            <wp:extent cx="975360" cy="510540"/>
            <wp:effectExtent l="0" t="0" r="0" b="0"/>
            <wp:docPr id="1" name="Picture 1" descr="University of Northamp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Northampto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FF5F" w14:textId="77777777" w:rsidR="00DD1CAD" w:rsidRPr="00DD1CAD" w:rsidRDefault="00DD1CAD" w:rsidP="00DD1CAD">
      <w:pPr>
        <w:rPr>
          <w:rFonts w:ascii="Century Gothic" w:hAnsi="Century Gothic"/>
          <w:b/>
          <w:sz w:val="22"/>
        </w:rPr>
      </w:pPr>
      <w:r w:rsidRPr="00DD1CAD">
        <w:rPr>
          <w:rFonts w:ascii="Century Gothic" w:hAnsi="Century Gothic"/>
          <w:b/>
          <w:sz w:val="22"/>
        </w:rPr>
        <w:t>Request to Access the Searchlight Archive</w:t>
      </w:r>
    </w:p>
    <w:p w14:paraId="1A59FF60" w14:textId="597163F8" w:rsidR="00DD1CAD" w:rsidRDefault="00DD1CAD" w:rsidP="00DD1CAD">
      <w:pPr>
        <w:rPr>
          <w:rFonts w:ascii="Century Gothic" w:hAnsi="Century Gothic"/>
          <w:sz w:val="20"/>
          <w:szCs w:val="20"/>
        </w:rPr>
      </w:pPr>
      <w:r w:rsidRPr="00DD1CAD">
        <w:rPr>
          <w:rFonts w:ascii="Century Gothic" w:hAnsi="Century Gothic"/>
          <w:sz w:val="20"/>
          <w:szCs w:val="20"/>
        </w:rPr>
        <w:t xml:space="preserve">Opening Times </w:t>
      </w:r>
      <w:r w:rsidR="00A9338A">
        <w:rPr>
          <w:rFonts w:ascii="Century Gothic" w:hAnsi="Century Gothic"/>
          <w:sz w:val="20"/>
          <w:szCs w:val="20"/>
        </w:rPr>
        <w:t xml:space="preserve">by appointment </w:t>
      </w:r>
      <w:r w:rsidRPr="00DD1CAD">
        <w:rPr>
          <w:rFonts w:ascii="Century Gothic" w:hAnsi="Century Gothic"/>
          <w:sz w:val="20"/>
          <w:szCs w:val="20"/>
        </w:rPr>
        <w:t>–</w:t>
      </w:r>
      <w:r w:rsidR="00122553">
        <w:rPr>
          <w:rFonts w:ascii="Century Gothic" w:hAnsi="Century Gothic"/>
          <w:sz w:val="20"/>
          <w:szCs w:val="20"/>
        </w:rPr>
        <w:t xml:space="preserve"> Wednesdays</w:t>
      </w:r>
      <w:r w:rsidR="00FA0357">
        <w:rPr>
          <w:rFonts w:ascii="Century Gothic" w:hAnsi="Century Gothic"/>
          <w:sz w:val="20"/>
          <w:szCs w:val="20"/>
        </w:rPr>
        <w:t xml:space="preserve"> </w:t>
      </w:r>
      <w:r w:rsidR="00D62168">
        <w:rPr>
          <w:rFonts w:ascii="Century Gothic" w:hAnsi="Century Gothic"/>
          <w:sz w:val="20"/>
          <w:szCs w:val="20"/>
        </w:rPr>
        <w:t>and</w:t>
      </w:r>
      <w:r w:rsidR="00276B09">
        <w:rPr>
          <w:rFonts w:ascii="Century Gothic" w:hAnsi="Century Gothic"/>
          <w:sz w:val="20"/>
          <w:szCs w:val="20"/>
        </w:rPr>
        <w:t xml:space="preserve"> </w:t>
      </w:r>
      <w:r w:rsidR="00D62168">
        <w:rPr>
          <w:rFonts w:ascii="Century Gothic" w:hAnsi="Century Gothic"/>
          <w:sz w:val="20"/>
          <w:szCs w:val="20"/>
        </w:rPr>
        <w:t>Thursdays</w:t>
      </w:r>
      <w:r w:rsidR="00A9338A">
        <w:rPr>
          <w:rFonts w:ascii="Century Gothic" w:hAnsi="Century Gothic"/>
          <w:sz w:val="20"/>
          <w:szCs w:val="20"/>
        </w:rPr>
        <w:t xml:space="preserve"> </w:t>
      </w:r>
      <w:r w:rsidR="009D09DF">
        <w:rPr>
          <w:rFonts w:ascii="Century Gothic" w:hAnsi="Century Gothic"/>
          <w:sz w:val="20"/>
          <w:szCs w:val="20"/>
        </w:rPr>
        <w:t>10</w:t>
      </w:r>
      <w:r w:rsidRPr="00DD1CAD">
        <w:rPr>
          <w:rFonts w:ascii="Century Gothic" w:hAnsi="Century Gothic"/>
          <w:sz w:val="20"/>
          <w:szCs w:val="20"/>
        </w:rPr>
        <w:t>:</w:t>
      </w:r>
      <w:r w:rsidR="009D09DF">
        <w:rPr>
          <w:rFonts w:ascii="Century Gothic" w:hAnsi="Century Gothic"/>
          <w:sz w:val="20"/>
          <w:szCs w:val="20"/>
        </w:rPr>
        <w:t>0</w:t>
      </w:r>
      <w:r w:rsidRPr="00DD1CAD">
        <w:rPr>
          <w:rFonts w:ascii="Century Gothic" w:hAnsi="Century Gothic"/>
          <w:sz w:val="20"/>
          <w:szCs w:val="20"/>
        </w:rPr>
        <w:t xml:space="preserve">0-16:00 </w:t>
      </w:r>
      <w:r w:rsidR="00A9338A">
        <w:rPr>
          <w:rFonts w:ascii="Century Gothic" w:hAnsi="Century Gothic"/>
          <w:sz w:val="20"/>
          <w:szCs w:val="20"/>
        </w:rPr>
        <w:t>(last requests for items</w:t>
      </w:r>
      <w:r w:rsidR="00D62168">
        <w:rPr>
          <w:rFonts w:ascii="Century Gothic" w:hAnsi="Century Gothic"/>
          <w:sz w:val="20"/>
          <w:szCs w:val="20"/>
        </w:rPr>
        <w:t xml:space="preserve"> by 15.30</w:t>
      </w:r>
      <w:r w:rsidR="00A9338A">
        <w:rPr>
          <w:rFonts w:ascii="Century Gothic" w:hAnsi="Century Gothic"/>
          <w:sz w:val="20"/>
          <w:szCs w:val="20"/>
        </w:rPr>
        <w:t xml:space="preserve">) </w:t>
      </w:r>
    </w:p>
    <w:p w14:paraId="1A59FF61" w14:textId="1B10DAD1" w:rsidR="00276B09" w:rsidRPr="00276B09" w:rsidRDefault="00276B09" w:rsidP="00DD1CA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(Other times </w:t>
      </w:r>
      <w:r w:rsidR="00D62168">
        <w:rPr>
          <w:rFonts w:ascii="Century Gothic" w:hAnsi="Century Gothic"/>
          <w:sz w:val="18"/>
          <w:szCs w:val="18"/>
        </w:rPr>
        <w:t>may</w:t>
      </w:r>
      <w:r>
        <w:rPr>
          <w:rFonts w:ascii="Century Gothic" w:hAnsi="Century Gothic"/>
          <w:sz w:val="18"/>
          <w:szCs w:val="18"/>
        </w:rPr>
        <w:t xml:space="preserve"> be accommodated subject to prior arrangement)</w:t>
      </w:r>
    </w:p>
    <w:p w14:paraId="1A59FF62" w14:textId="77777777" w:rsidR="00694E4D" w:rsidRDefault="00694E4D" w:rsidP="00DD1CAD">
      <w:pPr>
        <w:rPr>
          <w:rFonts w:ascii="Century Gothic" w:hAnsi="Century Gothic"/>
          <w:sz w:val="20"/>
          <w:szCs w:val="20"/>
        </w:rPr>
      </w:pPr>
    </w:p>
    <w:p w14:paraId="1A59FF63" w14:textId="68E50353" w:rsidR="00D15FBD" w:rsidRDefault="00542F77" w:rsidP="00542F77">
      <w:pPr>
        <w:rPr>
          <w:rFonts w:ascii="Century Gothic" w:hAnsi="Century Gothic"/>
          <w:b/>
          <w:sz w:val="18"/>
          <w:szCs w:val="18"/>
        </w:rPr>
      </w:pPr>
      <w:r w:rsidRPr="00542F77">
        <w:rPr>
          <w:rFonts w:ascii="Century Gothic" w:hAnsi="Century Gothic"/>
          <w:b/>
          <w:sz w:val="18"/>
          <w:szCs w:val="18"/>
        </w:rPr>
        <w:t xml:space="preserve">All access to the Searchlight Archive is governed by the University of Northampton </w:t>
      </w:r>
      <w:r w:rsidR="007E3EC1">
        <w:rPr>
          <w:rFonts w:ascii="Century Gothic" w:hAnsi="Century Gothic"/>
          <w:b/>
          <w:sz w:val="18"/>
          <w:szCs w:val="18"/>
        </w:rPr>
        <w:t>Culture</w:t>
      </w:r>
      <w:r w:rsidR="00D62168">
        <w:rPr>
          <w:rFonts w:ascii="Century Gothic" w:hAnsi="Century Gothic"/>
          <w:b/>
          <w:sz w:val="18"/>
          <w:szCs w:val="18"/>
        </w:rPr>
        <w:t xml:space="preserve"> Department</w:t>
      </w:r>
      <w:r w:rsidR="00DB6520">
        <w:rPr>
          <w:rFonts w:ascii="Century Gothic" w:hAnsi="Century Gothic"/>
          <w:b/>
          <w:sz w:val="18"/>
          <w:szCs w:val="18"/>
        </w:rPr>
        <w:t xml:space="preserve"> according to </w:t>
      </w:r>
      <w:r w:rsidR="00F2492A">
        <w:rPr>
          <w:rFonts w:ascii="Century Gothic" w:hAnsi="Century Gothic"/>
          <w:b/>
          <w:sz w:val="18"/>
          <w:szCs w:val="18"/>
        </w:rPr>
        <w:t xml:space="preserve">the Searchlight Archive Access and Review Policy and </w:t>
      </w:r>
      <w:r w:rsidR="00DB6520">
        <w:rPr>
          <w:rFonts w:ascii="Century Gothic" w:hAnsi="Century Gothic"/>
          <w:b/>
          <w:sz w:val="18"/>
          <w:szCs w:val="18"/>
        </w:rPr>
        <w:t>the terms of donation of our collections</w:t>
      </w:r>
      <w:r w:rsidRPr="00542F77">
        <w:rPr>
          <w:rFonts w:ascii="Century Gothic" w:hAnsi="Century Gothic"/>
          <w:b/>
          <w:sz w:val="18"/>
          <w:szCs w:val="18"/>
        </w:rPr>
        <w:t xml:space="preserve">. Please complete </w:t>
      </w:r>
      <w:r w:rsidR="00276B09">
        <w:rPr>
          <w:rFonts w:ascii="Century Gothic" w:hAnsi="Century Gothic"/>
          <w:b/>
          <w:sz w:val="18"/>
          <w:szCs w:val="18"/>
        </w:rPr>
        <w:t xml:space="preserve">and sign </w:t>
      </w:r>
      <w:r w:rsidRPr="00542F77">
        <w:rPr>
          <w:rFonts w:ascii="Century Gothic" w:hAnsi="Century Gothic"/>
          <w:b/>
          <w:sz w:val="18"/>
          <w:szCs w:val="18"/>
        </w:rPr>
        <w:t>the form below and send</w:t>
      </w:r>
      <w:r w:rsidR="00276B09">
        <w:rPr>
          <w:rFonts w:ascii="Century Gothic" w:hAnsi="Century Gothic"/>
          <w:b/>
          <w:sz w:val="18"/>
          <w:szCs w:val="18"/>
        </w:rPr>
        <w:t xml:space="preserve"> it </w:t>
      </w:r>
      <w:r w:rsidRPr="00542F77">
        <w:rPr>
          <w:rFonts w:ascii="Century Gothic" w:hAnsi="Century Gothic"/>
          <w:b/>
          <w:sz w:val="18"/>
          <w:szCs w:val="18"/>
        </w:rPr>
        <w:t>to</w:t>
      </w:r>
      <w:r w:rsidR="002128D6">
        <w:rPr>
          <w:rFonts w:ascii="Century Gothic" w:hAnsi="Century Gothic"/>
          <w:b/>
          <w:sz w:val="18"/>
          <w:szCs w:val="18"/>
        </w:rPr>
        <w:t xml:space="preserve"> </w:t>
      </w:r>
      <w:hyperlink r:id="rId8" w:history="1">
        <w:r w:rsidR="00D62168" w:rsidRPr="008973BD">
          <w:rPr>
            <w:rStyle w:val="Hyperlink"/>
            <w:rFonts w:ascii="Century Gothic" w:hAnsi="Century Gothic"/>
            <w:b/>
            <w:sz w:val="18"/>
            <w:szCs w:val="18"/>
          </w:rPr>
          <w:t>daniel.jones@northampton.ac.uk</w:t>
        </w:r>
      </w:hyperlink>
      <w:r w:rsidR="00B264D4">
        <w:rPr>
          <w:rFonts w:ascii="Century Gothic" w:hAnsi="Century Gothic"/>
          <w:b/>
          <w:sz w:val="18"/>
          <w:szCs w:val="18"/>
        </w:rPr>
        <w:t xml:space="preserve"> </w:t>
      </w:r>
      <w:hyperlink r:id="rId9" w:history="1"/>
      <w:r w:rsidR="001B4543">
        <w:rPr>
          <w:rFonts w:ascii="Century Gothic" w:hAnsi="Century Gothic"/>
          <w:b/>
          <w:sz w:val="18"/>
          <w:szCs w:val="18"/>
        </w:rPr>
        <w:t>for processing</w:t>
      </w:r>
      <w:r w:rsidRPr="00542F77">
        <w:rPr>
          <w:rFonts w:ascii="Century Gothic" w:hAnsi="Century Gothic"/>
          <w:b/>
          <w:sz w:val="18"/>
          <w:szCs w:val="18"/>
        </w:rPr>
        <w:t>.</w:t>
      </w:r>
      <w:r w:rsidR="00276B09">
        <w:rPr>
          <w:rFonts w:ascii="Century Gothic" w:hAnsi="Century Gothic"/>
          <w:b/>
          <w:sz w:val="18"/>
          <w:szCs w:val="18"/>
        </w:rPr>
        <w:t xml:space="preserve"> </w:t>
      </w:r>
      <w:r w:rsidR="0062719E">
        <w:rPr>
          <w:rFonts w:ascii="Century Gothic" w:hAnsi="Century Gothic"/>
          <w:b/>
          <w:sz w:val="18"/>
          <w:szCs w:val="18"/>
        </w:rPr>
        <w:t xml:space="preserve">Please note that the main Searchlight Collection is on long-term loan from Searchlight magazine, and the name of users may be shared with them </w:t>
      </w:r>
      <w:r w:rsidR="002128D6">
        <w:rPr>
          <w:rFonts w:ascii="Century Gothic" w:hAnsi="Century Gothic"/>
          <w:b/>
          <w:sz w:val="18"/>
          <w:szCs w:val="18"/>
        </w:rPr>
        <w:t>in case of queries around access and verification.</w:t>
      </w:r>
    </w:p>
    <w:p w14:paraId="10FB37A7" w14:textId="77777777" w:rsidR="007E3EC1" w:rsidRDefault="007E3EC1" w:rsidP="00542F77">
      <w:pPr>
        <w:rPr>
          <w:rFonts w:ascii="Century Gothic" w:hAnsi="Century Gothic"/>
          <w:b/>
          <w:sz w:val="18"/>
          <w:szCs w:val="18"/>
        </w:rPr>
      </w:pPr>
    </w:p>
    <w:p w14:paraId="1A59FF68" w14:textId="15DE1948" w:rsidR="00542F77" w:rsidRDefault="00542F77" w:rsidP="00DD1CAD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870"/>
        <w:gridCol w:w="2531"/>
      </w:tblGrid>
      <w:tr w:rsidR="00DD1CAD" w14:paraId="1A59FF6C" w14:textId="77777777" w:rsidTr="00891379">
        <w:tc>
          <w:tcPr>
            <w:tcW w:w="2895" w:type="dxa"/>
          </w:tcPr>
          <w:p w14:paraId="1A59FF69" w14:textId="77777777" w:rsidR="002E1D1E" w:rsidRDefault="002E1D1E" w:rsidP="002E1D1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6A" w14:textId="77777777" w:rsidR="002E1D1E" w:rsidRPr="002E1D1E" w:rsidRDefault="002E1D1E" w:rsidP="002E1D1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 Surname/Family Name</w:t>
            </w:r>
          </w:p>
        </w:tc>
        <w:tc>
          <w:tcPr>
            <w:tcW w:w="5401" w:type="dxa"/>
            <w:gridSpan w:val="2"/>
          </w:tcPr>
          <w:p w14:paraId="1A59FF6B" w14:textId="77777777" w:rsidR="00DD1CAD" w:rsidRPr="002E1D1E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CAD" w14:paraId="1A59FF70" w14:textId="77777777" w:rsidTr="00891379">
        <w:tc>
          <w:tcPr>
            <w:tcW w:w="2895" w:type="dxa"/>
          </w:tcPr>
          <w:p w14:paraId="1A59FF6D" w14:textId="77777777" w:rsidR="00DD1CAD" w:rsidRPr="002E1D1E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59FF6E" w14:textId="77777777" w:rsidR="002E1D1E" w:rsidRPr="002E1D1E" w:rsidRDefault="002E1D1E" w:rsidP="00DD1CAD">
            <w:pPr>
              <w:rPr>
                <w:rFonts w:ascii="Century Gothic" w:hAnsi="Century Gothic"/>
                <w:sz w:val="18"/>
                <w:szCs w:val="18"/>
              </w:rPr>
            </w:pPr>
            <w:r w:rsidRPr="002E1D1E">
              <w:rPr>
                <w:rFonts w:ascii="Century Gothic" w:hAnsi="Century Gothic"/>
                <w:sz w:val="18"/>
                <w:szCs w:val="18"/>
              </w:rPr>
              <w:t>2. First Name Middle Names</w:t>
            </w:r>
          </w:p>
        </w:tc>
        <w:tc>
          <w:tcPr>
            <w:tcW w:w="5401" w:type="dxa"/>
            <w:gridSpan w:val="2"/>
          </w:tcPr>
          <w:p w14:paraId="1A59FF6F" w14:textId="77777777" w:rsidR="00DD1CAD" w:rsidRPr="002E1D1E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CAD" w14:paraId="1A59FF76" w14:textId="77777777" w:rsidTr="00891379">
        <w:tc>
          <w:tcPr>
            <w:tcW w:w="2895" w:type="dxa"/>
          </w:tcPr>
          <w:p w14:paraId="1A59FF71" w14:textId="77777777" w:rsidR="00DD1CAD" w:rsidRPr="002E1D1E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59FF72" w14:textId="77777777" w:rsidR="002E1D1E" w:rsidRDefault="002E1D1E" w:rsidP="00DD1CAD">
            <w:pPr>
              <w:rPr>
                <w:rFonts w:ascii="Century Gothic" w:hAnsi="Century Gothic"/>
                <w:sz w:val="18"/>
                <w:szCs w:val="18"/>
              </w:rPr>
            </w:pPr>
            <w:r w:rsidRPr="002E1D1E">
              <w:rPr>
                <w:rFonts w:ascii="Century Gothic" w:hAnsi="Century Gothic"/>
                <w:sz w:val="18"/>
                <w:szCs w:val="18"/>
              </w:rPr>
              <w:t>3. Permanent Address</w:t>
            </w:r>
          </w:p>
          <w:p w14:paraId="1A59FF73" w14:textId="77777777" w:rsidR="002E1D1E" w:rsidRDefault="002E1D1E" w:rsidP="00DD1CAD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If you have a temporary address please include it below your permanent address</w:t>
            </w:r>
          </w:p>
          <w:p w14:paraId="1A59FF74" w14:textId="77777777" w:rsidR="002E1D1E" w:rsidRPr="002E1D1E" w:rsidRDefault="002E1D1E" w:rsidP="001B4543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Please provide the address of your institution if </w:t>
            </w:r>
            <w:r w:rsidR="001B4543">
              <w:rPr>
                <w:rFonts w:ascii="Century Gothic" w:hAnsi="Century Gothic"/>
                <w:i/>
                <w:sz w:val="18"/>
                <w:szCs w:val="18"/>
              </w:rPr>
              <w:t>applicable.</w:t>
            </w:r>
          </w:p>
        </w:tc>
        <w:tc>
          <w:tcPr>
            <w:tcW w:w="5401" w:type="dxa"/>
            <w:gridSpan w:val="2"/>
          </w:tcPr>
          <w:p w14:paraId="1A59FF75" w14:textId="77777777" w:rsidR="00DD1CAD" w:rsidRPr="002E1D1E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CAD" w14:paraId="1A59FF7A" w14:textId="77777777" w:rsidTr="00891379">
        <w:tc>
          <w:tcPr>
            <w:tcW w:w="2895" w:type="dxa"/>
          </w:tcPr>
          <w:p w14:paraId="1A59FF77" w14:textId="77777777" w:rsidR="00DD1CAD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59FF78" w14:textId="77777777" w:rsidR="002E1D1E" w:rsidRPr="002E1D1E" w:rsidRDefault="002E1D1E" w:rsidP="00DD1CA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Email Address</w:t>
            </w:r>
          </w:p>
        </w:tc>
        <w:tc>
          <w:tcPr>
            <w:tcW w:w="5401" w:type="dxa"/>
            <w:gridSpan w:val="2"/>
          </w:tcPr>
          <w:p w14:paraId="1A59FF79" w14:textId="77777777" w:rsidR="00DD1CAD" w:rsidRPr="002E1D1E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CAD" w14:paraId="1A59FF7F" w14:textId="77777777" w:rsidTr="00891379">
        <w:tc>
          <w:tcPr>
            <w:tcW w:w="2895" w:type="dxa"/>
          </w:tcPr>
          <w:p w14:paraId="1A59FF7B" w14:textId="77777777" w:rsidR="00DD1CAD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59FF7C" w14:textId="77777777" w:rsidR="002E1D1E" w:rsidRDefault="002E1D1E" w:rsidP="00DD1CA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Contact Telephone No.</w:t>
            </w:r>
          </w:p>
          <w:p w14:paraId="1A59FF7D" w14:textId="77777777" w:rsidR="002E1D1E" w:rsidRPr="002E1D1E" w:rsidRDefault="002E1D1E" w:rsidP="00DD1CA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Mobile No. (if different)</w:t>
            </w:r>
          </w:p>
        </w:tc>
        <w:tc>
          <w:tcPr>
            <w:tcW w:w="5401" w:type="dxa"/>
            <w:gridSpan w:val="2"/>
          </w:tcPr>
          <w:p w14:paraId="1A59FF7E" w14:textId="77777777" w:rsidR="00DD1CAD" w:rsidRPr="002E1D1E" w:rsidRDefault="00DD1CAD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F3798" w14:paraId="1A59FF8E" w14:textId="77777777" w:rsidTr="00016988">
        <w:tc>
          <w:tcPr>
            <w:tcW w:w="8296" w:type="dxa"/>
            <w:gridSpan w:val="3"/>
          </w:tcPr>
          <w:p w14:paraId="4C15808E" w14:textId="77777777" w:rsidR="00EF3798" w:rsidRDefault="00EF3798" w:rsidP="00DD1CA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F1AF6F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42FF">
              <w:rPr>
                <w:rFonts w:ascii="Century Gothic" w:hAnsi="Century Gothic"/>
                <w:b/>
                <w:sz w:val="18"/>
                <w:szCs w:val="18"/>
              </w:rPr>
              <w:t>6.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Please provide brief details as to why you require access to the Searchlight Archive </w:t>
            </w:r>
          </w:p>
          <w:p w14:paraId="25E42C16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D7C1E16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D9B0084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E6FAF95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88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89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8A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8B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8C" w14:textId="77777777" w:rsidR="00EF3798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8D" w14:textId="77777777" w:rsidR="00EF3798" w:rsidRPr="002E1D1E" w:rsidRDefault="00EF3798" w:rsidP="000C42F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C42FF" w14:paraId="1A59FF93" w14:textId="77777777" w:rsidTr="00891379">
        <w:tc>
          <w:tcPr>
            <w:tcW w:w="5765" w:type="dxa"/>
            <w:gridSpan w:val="2"/>
          </w:tcPr>
          <w:p w14:paraId="1A59FF8F" w14:textId="77777777" w:rsidR="00585ACA" w:rsidRDefault="00585ACA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90" w14:textId="77777777" w:rsidR="00585ACA" w:rsidRPr="00585ACA" w:rsidRDefault="000C42FF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7. Signature</w:t>
            </w:r>
          </w:p>
        </w:tc>
        <w:tc>
          <w:tcPr>
            <w:tcW w:w="2531" w:type="dxa"/>
          </w:tcPr>
          <w:p w14:paraId="1A59FF91" w14:textId="77777777" w:rsidR="00585ACA" w:rsidRDefault="00585ACA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92" w14:textId="77777777" w:rsidR="000C42FF" w:rsidRPr="000C42FF" w:rsidRDefault="000C42FF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8. Date</w:t>
            </w:r>
          </w:p>
        </w:tc>
      </w:tr>
    </w:tbl>
    <w:p w14:paraId="1A59FF94" w14:textId="77777777" w:rsidR="000C42FF" w:rsidRDefault="000C42FF" w:rsidP="00DD1CAD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2"/>
        <w:gridCol w:w="2524"/>
      </w:tblGrid>
      <w:tr w:rsidR="00694E4D" w14:paraId="1A59FF97" w14:textId="77777777" w:rsidTr="00276B09">
        <w:tc>
          <w:tcPr>
            <w:tcW w:w="8522" w:type="dxa"/>
            <w:gridSpan w:val="2"/>
            <w:shd w:val="clear" w:color="auto" w:fill="DDD9C3" w:themeFill="background2" w:themeFillShade="E6"/>
          </w:tcPr>
          <w:p w14:paraId="1A59FF95" w14:textId="77777777" w:rsidR="00585ACA" w:rsidRDefault="00585ACA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96" w14:textId="77777777" w:rsidR="00694E4D" w:rsidRPr="00694E4D" w:rsidRDefault="00694E4D" w:rsidP="00DD1C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94E4D">
              <w:rPr>
                <w:rFonts w:ascii="Century Gothic" w:hAnsi="Century Gothic"/>
                <w:b/>
                <w:sz w:val="18"/>
                <w:szCs w:val="18"/>
              </w:rPr>
              <w:t>9. For Staff Use Only</w:t>
            </w:r>
          </w:p>
        </w:tc>
      </w:tr>
      <w:tr w:rsidR="00694E4D" w14:paraId="1A59FF9C" w14:textId="77777777" w:rsidTr="00276B09">
        <w:tc>
          <w:tcPr>
            <w:tcW w:w="8522" w:type="dxa"/>
            <w:gridSpan w:val="2"/>
            <w:shd w:val="clear" w:color="auto" w:fill="DDD9C3" w:themeFill="background2" w:themeFillShade="E6"/>
          </w:tcPr>
          <w:p w14:paraId="1A59FF98" w14:textId="77777777" w:rsidR="00694E4D" w:rsidRDefault="00694E4D" w:rsidP="00DD1CA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59FF99" w14:textId="77777777" w:rsidR="00694E4D" w:rsidRDefault="00694E4D" w:rsidP="00694E4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10. Permission </w:t>
            </w:r>
            <w:r w:rsidRPr="00694E4D">
              <w:rPr>
                <w:rFonts w:ascii="Century Gothic" w:hAnsi="Century Gothic"/>
                <w:b/>
                <w:sz w:val="18"/>
                <w:szCs w:val="18"/>
              </w:rPr>
              <w:t>is /is not</w:t>
            </w:r>
            <w:r w:rsidR="00585ACA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granted for ....................................................................................... to access the Searchlight Archive held </w:t>
            </w:r>
            <w:r w:rsidR="00542F77">
              <w:rPr>
                <w:rFonts w:ascii="Century Gothic" w:hAnsi="Century Gothic"/>
                <w:sz w:val="18"/>
                <w:szCs w:val="18"/>
              </w:rPr>
              <w:t>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University of Northampton Archive.</w:t>
            </w:r>
          </w:p>
          <w:p w14:paraId="1A59FF9A" w14:textId="77777777" w:rsidR="00694E4D" w:rsidRDefault="00694E4D" w:rsidP="00694E4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59FF9B" w14:textId="77777777" w:rsidR="00585ACA" w:rsidRPr="00585ACA" w:rsidRDefault="00585ACA" w:rsidP="00694E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*Delete as required</w:t>
            </w:r>
          </w:p>
        </w:tc>
      </w:tr>
      <w:tr w:rsidR="00694E4D" w14:paraId="1A59FFA1" w14:textId="77777777" w:rsidTr="00276B09">
        <w:tc>
          <w:tcPr>
            <w:tcW w:w="5920" w:type="dxa"/>
            <w:shd w:val="clear" w:color="auto" w:fill="DDD9C3" w:themeFill="background2" w:themeFillShade="E6"/>
          </w:tcPr>
          <w:p w14:paraId="1A59FF9D" w14:textId="77777777" w:rsidR="00585ACA" w:rsidRDefault="00585ACA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9E" w14:textId="77777777" w:rsidR="00585ACA" w:rsidRPr="00585ACA" w:rsidRDefault="00694E4D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11. Signature</w:t>
            </w:r>
          </w:p>
        </w:tc>
        <w:tc>
          <w:tcPr>
            <w:tcW w:w="2602" w:type="dxa"/>
            <w:shd w:val="clear" w:color="auto" w:fill="DDD9C3" w:themeFill="background2" w:themeFillShade="E6"/>
          </w:tcPr>
          <w:p w14:paraId="1A59FF9F" w14:textId="77777777" w:rsidR="00585ACA" w:rsidRDefault="00585ACA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59FFA0" w14:textId="77777777" w:rsidR="00694E4D" w:rsidRPr="00694E4D" w:rsidRDefault="00694E4D" w:rsidP="00DD1CA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94E4D">
              <w:rPr>
                <w:rFonts w:ascii="Century Gothic" w:hAnsi="Century Gothic"/>
                <w:b/>
                <w:sz w:val="18"/>
                <w:szCs w:val="18"/>
              </w:rPr>
              <w:t>12. Date</w:t>
            </w:r>
          </w:p>
        </w:tc>
      </w:tr>
    </w:tbl>
    <w:p w14:paraId="1A59FFA2" w14:textId="0D88F55F" w:rsidR="00694E4D" w:rsidRPr="00DD1CAD" w:rsidRDefault="00694E4D" w:rsidP="00F2492A">
      <w:pPr>
        <w:rPr>
          <w:rFonts w:ascii="Century Gothic" w:hAnsi="Century Gothic"/>
          <w:sz w:val="20"/>
          <w:szCs w:val="20"/>
        </w:rPr>
      </w:pPr>
    </w:p>
    <w:sectPr w:rsidR="00694E4D" w:rsidRPr="00DD1CAD" w:rsidSect="005C6A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21C6"/>
    <w:multiLevelType w:val="hybridMultilevel"/>
    <w:tmpl w:val="E452B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3C22"/>
    <w:multiLevelType w:val="hybridMultilevel"/>
    <w:tmpl w:val="019872C4"/>
    <w:lvl w:ilvl="0" w:tplc="A1BC51A8">
      <w:start w:val="1"/>
      <w:numFmt w:val="bullet"/>
      <w:pStyle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16566"/>
    <w:multiLevelType w:val="hybridMultilevel"/>
    <w:tmpl w:val="E6EC9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2FD9"/>
    <w:multiLevelType w:val="hybridMultilevel"/>
    <w:tmpl w:val="6180E176"/>
    <w:lvl w:ilvl="0" w:tplc="673010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4470"/>
    <w:multiLevelType w:val="hybridMultilevel"/>
    <w:tmpl w:val="0950C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9021A"/>
    <w:multiLevelType w:val="hybridMultilevel"/>
    <w:tmpl w:val="32462AAA"/>
    <w:lvl w:ilvl="0" w:tplc="1CD0B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0C02"/>
    <w:multiLevelType w:val="multilevel"/>
    <w:tmpl w:val="4EFEF2C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77977103">
    <w:abstractNumId w:val="1"/>
  </w:num>
  <w:num w:numId="2" w16cid:durableId="1693650617">
    <w:abstractNumId w:val="6"/>
  </w:num>
  <w:num w:numId="3" w16cid:durableId="595020732">
    <w:abstractNumId w:val="1"/>
  </w:num>
  <w:num w:numId="4" w16cid:durableId="784233115">
    <w:abstractNumId w:val="6"/>
  </w:num>
  <w:num w:numId="5" w16cid:durableId="1864512398">
    <w:abstractNumId w:val="2"/>
  </w:num>
  <w:num w:numId="6" w16cid:durableId="227621000">
    <w:abstractNumId w:val="0"/>
  </w:num>
  <w:num w:numId="7" w16cid:durableId="886332736">
    <w:abstractNumId w:val="5"/>
  </w:num>
  <w:num w:numId="8" w16cid:durableId="514685492">
    <w:abstractNumId w:val="3"/>
  </w:num>
  <w:num w:numId="9" w16cid:durableId="485979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D"/>
    <w:rsid w:val="000620A0"/>
    <w:rsid w:val="000C42FF"/>
    <w:rsid w:val="000E6764"/>
    <w:rsid w:val="00102B74"/>
    <w:rsid w:val="00122553"/>
    <w:rsid w:val="00126183"/>
    <w:rsid w:val="00134303"/>
    <w:rsid w:val="001776F1"/>
    <w:rsid w:val="001B2625"/>
    <w:rsid w:val="001B4543"/>
    <w:rsid w:val="002128D6"/>
    <w:rsid w:val="0025755A"/>
    <w:rsid w:val="00276B09"/>
    <w:rsid w:val="002D5748"/>
    <w:rsid w:val="002E1D1E"/>
    <w:rsid w:val="00325176"/>
    <w:rsid w:val="003D7E12"/>
    <w:rsid w:val="003F234B"/>
    <w:rsid w:val="004354FC"/>
    <w:rsid w:val="0044723D"/>
    <w:rsid w:val="004545FF"/>
    <w:rsid w:val="00473DE5"/>
    <w:rsid w:val="00542F77"/>
    <w:rsid w:val="0055386F"/>
    <w:rsid w:val="00585ACA"/>
    <w:rsid w:val="005C6AEB"/>
    <w:rsid w:val="0062719E"/>
    <w:rsid w:val="00657AF7"/>
    <w:rsid w:val="00680774"/>
    <w:rsid w:val="00694E4D"/>
    <w:rsid w:val="007E3EC1"/>
    <w:rsid w:val="007E5BCD"/>
    <w:rsid w:val="0086423A"/>
    <w:rsid w:val="008825FE"/>
    <w:rsid w:val="00891379"/>
    <w:rsid w:val="009038CF"/>
    <w:rsid w:val="0099382E"/>
    <w:rsid w:val="009A36E3"/>
    <w:rsid w:val="009D09DF"/>
    <w:rsid w:val="00A87291"/>
    <w:rsid w:val="00A9338A"/>
    <w:rsid w:val="00AC530D"/>
    <w:rsid w:val="00AE67CE"/>
    <w:rsid w:val="00B264D4"/>
    <w:rsid w:val="00BC355E"/>
    <w:rsid w:val="00BF5960"/>
    <w:rsid w:val="00C4329B"/>
    <w:rsid w:val="00CC4837"/>
    <w:rsid w:val="00D15FBD"/>
    <w:rsid w:val="00D312E9"/>
    <w:rsid w:val="00D45B80"/>
    <w:rsid w:val="00D62168"/>
    <w:rsid w:val="00DA3930"/>
    <w:rsid w:val="00DA51A7"/>
    <w:rsid w:val="00DB6520"/>
    <w:rsid w:val="00DD1CAD"/>
    <w:rsid w:val="00DF7A38"/>
    <w:rsid w:val="00E40EC4"/>
    <w:rsid w:val="00E41E65"/>
    <w:rsid w:val="00E620F2"/>
    <w:rsid w:val="00EF0DF5"/>
    <w:rsid w:val="00EF3798"/>
    <w:rsid w:val="00F247EA"/>
    <w:rsid w:val="00F2492A"/>
    <w:rsid w:val="00FA0357"/>
    <w:rsid w:val="00FA6578"/>
    <w:rsid w:val="00F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9FF5E"/>
  <w15:docId w15:val="{E8BAE46F-629F-4A28-A24D-815785EB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24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5FF"/>
    <w:rPr>
      <w:rFonts w:ascii="Verdana" w:hAnsi="Verdana"/>
    </w:rPr>
  </w:style>
  <w:style w:type="paragraph" w:styleId="Heading1">
    <w:name w:val="heading 1"/>
    <w:basedOn w:val="Normal"/>
    <w:next w:val="Normal"/>
    <w:qFormat/>
    <w:rsid w:val="004545FF"/>
    <w:pPr>
      <w:keepNext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4545FF"/>
    <w:pPr>
      <w:keepNext/>
      <w:outlineLvl w:val="1"/>
    </w:pPr>
    <w:rPr>
      <w:rFonts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qFormat/>
    <w:rsid w:val="004545FF"/>
    <w:pPr>
      <w:keepNext/>
      <w:outlineLvl w:val="2"/>
    </w:pPr>
    <w:rPr>
      <w:rFonts w:cs="Arial"/>
      <w:b/>
      <w:bCs/>
      <w:sz w:val="36"/>
      <w:szCs w:val="26"/>
    </w:rPr>
  </w:style>
  <w:style w:type="paragraph" w:styleId="Heading4">
    <w:name w:val="heading 4"/>
    <w:basedOn w:val="Normal"/>
    <w:next w:val="Normal"/>
    <w:qFormat/>
    <w:rsid w:val="004545FF"/>
    <w:pPr>
      <w:keepNext/>
      <w:outlineLvl w:val="3"/>
    </w:pPr>
    <w:rPr>
      <w:b/>
      <w:bCs/>
      <w:sz w:val="32"/>
      <w:szCs w:val="28"/>
    </w:rPr>
  </w:style>
  <w:style w:type="paragraph" w:styleId="Heading5">
    <w:name w:val="heading 5"/>
    <w:basedOn w:val="Normal"/>
    <w:next w:val="Normal"/>
    <w:qFormat/>
    <w:rsid w:val="004545FF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qFormat/>
    <w:rsid w:val="004545FF"/>
    <w:p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545FF"/>
    <w:pPr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545FF"/>
    <w:pPr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rsid w:val="004545FF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545FF"/>
    <w:pPr>
      <w:numPr>
        <w:numId w:val="3"/>
      </w:numPr>
    </w:pPr>
  </w:style>
  <w:style w:type="paragraph" w:customStyle="1" w:styleId="Numbering">
    <w:name w:val="Numbering"/>
    <w:basedOn w:val="Normal"/>
    <w:rsid w:val="004545FF"/>
    <w:pPr>
      <w:numPr>
        <w:numId w:val="4"/>
      </w:numPr>
    </w:pPr>
  </w:style>
  <w:style w:type="paragraph" w:styleId="BalloonText">
    <w:name w:val="Balloon Text"/>
    <w:basedOn w:val="Normal"/>
    <w:link w:val="BalloonTextChar"/>
    <w:rsid w:val="00DD1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C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D1E"/>
    <w:pPr>
      <w:ind w:left="720"/>
      <w:contextualSpacing/>
    </w:pPr>
  </w:style>
  <w:style w:type="character" w:styleId="Hyperlink">
    <w:name w:val="Hyperlink"/>
    <w:basedOn w:val="DefaultParagraphFont"/>
    <w:rsid w:val="00276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jones@northampton.ac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niel.jones@northamp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5" ma:contentTypeDescription="Create a new document." ma:contentTypeScope="" ma:versionID="c2d954681989b0e790a735ba93e3b20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f8d0a3f7a15b34f7679483e6ac80bd9c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AD877-03E8-4DD8-B325-54761CCF7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ba94a-ec54-4147-852b-520deb5d3538"/>
    <ds:schemaRef ds:uri="264f2af9-7748-4dab-a00c-83daffb698d3"/>
    <ds:schemaRef ds:uri="53d32d9e-c095-442e-adc4-e6c79097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CAC01-0500-4178-ADFB-BEB7611F4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1379</Characters>
  <Application>Microsoft Office Word</Application>
  <DocSecurity>4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Victoria Bull</cp:lastModifiedBy>
  <cp:revision>2</cp:revision>
  <cp:lastPrinted>2013-02-14T14:26:00Z</cp:lastPrinted>
  <dcterms:created xsi:type="dcterms:W3CDTF">2024-12-06T11:22:00Z</dcterms:created>
  <dcterms:modified xsi:type="dcterms:W3CDTF">2024-12-06T11:22:00Z</dcterms:modified>
</cp:coreProperties>
</file>